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600"/>
        <w:jc w:val="both"/>
        <w:spacing w:before="0" w:after="0" w:line="39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30"/>
        </w:rPr>
        <w:t xml:space="preserve"> </w:t>
      </w:r>
      <w:r/>
    </w:p>
    <w:p>
      <w:pPr>
        <w:ind w:left="0" w:right="0" w:firstLine="20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12"/>
        </w:rPr>
        <w:t xml:space="preserve">竞争性磋商文件</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left"/>
        <w:spacing w:before="240" w:after="240"/>
        <w:pBdr>
          <w:top w:val="none" w:color="000000" w:sz="0" w:space="0"/>
          <w:left w:val="none" w:color="000000" w:sz="0" w:space="0"/>
          <w:bottom w:val="none" w:color="000000" w:sz="0" w:space="0"/>
          <w:right w:val="none" w:color="000000" w:sz="0" w:space="0"/>
        </w:pBdr>
      </w:pPr>
      <w:r/>
      <w:r/>
    </w:p>
    <w:p>
      <w:pPr>
        <w:ind w:right="0" w:firstLine="321"/>
        <w:jc w:val="left"/>
        <w:spacing w:before="0" w:after="0"/>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color w:val="auto"/>
          <w:sz w:val="32"/>
          <w:highlight w:val="none"/>
          <w:lang w:eastAsia="zh-CN"/>
        </w:rPr>
        <w:t xml:space="preserve">JSZC-320303-JXGC-C2026-0001</w:t>
      </w:r>
      <w:r/>
    </w:p>
    <w:p>
      <w:pPr>
        <w:ind w:left="0" w:right="0" w:firstLine="0"/>
        <w:jc w:val="left"/>
        <w:spacing w:before="0" w:after="0" w:line="85" w:lineRule="atLeast"/>
        <w:pBdr>
          <w:top w:val="none" w:color="000000" w:sz="0" w:space="0"/>
          <w:left w:val="none" w:color="000000" w:sz="0" w:space="0"/>
          <w:bottom w:val="none" w:color="000000" w:sz="0" w:space="0"/>
          <w:right w:val="none" w:color="000000" w:sz="0" w:space="0"/>
        </w:pBdr>
      </w:pPr>
      <w:r/>
      <w:r/>
    </w:p>
    <w:p>
      <w:pPr>
        <w:ind w:right="0" w:firstLine="321"/>
        <w:jc w:val="left"/>
        <w:spacing w:before="0" w:after="0" w:line="85" w:lineRule="atLeast"/>
        <w:rPr>
          <w:rFonts w:hint="eastAsia" w:ascii="宋体" w:hAnsi="宋体" w:eastAsia="宋体" w:cs="宋体"/>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color w:val="000000"/>
          <w:sz w:val="32"/>
          <w:lang w:eastAsia="zh-CN"/>
        </w:rPr>
        <w:t xml:space="preserve">徐州市云龙区大龙湖、潘塘街道行政办公楼及</w:t>
      </w:r>
      <w:r/>
    </w:p>
    <w:p>
      <w:pPr>
        <w:ind w:right="0" w:firstLine="1920"/>
        <w:jc w:val="left"/>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lang w:eastAsia="zh-CN"/>
        </w:rPr>
        <w:t xml:space="preserve">龙湖居供热改造项目</w:t>
      </w:r>
      <w:r/>
    </w:p>
    <w:p>
      <w:pPr>
        <w:ind w:left="0" w:right="0" w:firstLine="0"/>
        <w:jc w:val="left"/>
        <w:spacing w:before="240" w:after="240"/>
        <w:pBdr>
          <w:top w:val="none" w:color="000000" w:sz="0" w:space="0"/>
          <w:left w:val="none" w:color="000000" w:sz="0" w:space="0"/>
          <w:bottom w:val="none" w:color="000000" w:sz="0" w:space="0"/>
          <w:right w:val="none" w:color="000000" w:sz="0" w:space="0"/>
        </w:pBdr>
      </w:pPr>
      <w:r/>
      <w:r/>
    </w:p>
    <w:p>
      <w:pPr>
        <w:ind w:right="0" w:firstLine="321"/>
        <w:jc w:val="left"/>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采 购 人：</w:t>
      </w:r>
      <w:r>
        <w:rPr>
          <w:rFonts w:hint="eastAsia" w:ascii="宋体" w:hAnsi="宋体" w:eastAsia="宋体" w:cs="宋体"/>
          <w:color w:val="000000"/>
          <w:sz w:val="32"/>
          <w:lang w:eastAsia="zh-CN"/>
        </w:rPr>
        <w:t xml:space="preserve">徐州市云龙区人民政府大龙湖街道办事处</w:t>
      </w:r>
      <w:r/>
    </w:p>
    <w:p>
      <w:pPr>
        <w:ind w:left="0" w:right="0" w:firstLine="787"/>
        <w:jc w:val="left"/>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left"/>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left"/>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left"/>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321"/>
        <w:jc w:val="left"/>
        <w:spacing w:before="0" w:after="0" w:line="85"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代理机构：</w:t>
      </w:r>
      <w:r>
        <w:rPr>
          <w:rFonts w:hint="eastAsia" w:ascii="宋体" w:hAnsi="宋体" w:eastAsia="宋体" w:cs="宋体"/>
          <w:b/>
          <w:color w:val="000000"/>
          <w:sz w:val="32"/>
          <w:lang w:eastAsia="zh-CN"/>
        </w:rPr>
        <w:t xml:space="preserve">江苏佳协工程项目管理有限公司</w:t>
      </w:r>
      <w:r/>
    </w:p>
    <w:p>
      <w:pPr>
        <w:ind w:left="0" w:right="0" w:firstLine="321"/>
        <w:jc w:val="left"/>
        <w:spacing w:before="0" w:after="0" w:line="85"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ind w:left="0" w:right="0" w:firstLine="321"/>
        <w:jc w:val="left"/>
        <w:spacing w:before="0" w:after="0" w:line="85"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ind w:left="0" w:right="0" w:firstLine="2249"/>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二〇二</w:t>
      </w:r>
      <w:r>
        <w:rPr>
          <w:rFonts w:hint="eastAsia" w:ascii="宋体" w:hAnsi="宋体" w:eastAsia="宋体" w:cs="宋体"/>
          <w:b/>
          <w:color w:val="auto"/>
          <w:sz w:val="32"/>
          <w:lang w:val="en-US" w:eastAsia="zh-CN"/>
        </w:rPr>
        <w:t xml:space="preserve">六</w:t>
      </w:r>
      <w:r>
        <w:rPr>
          <w:rFonts w:ascii="宋体" w:hAnsi="宋体" w:eastAsia="宋体" w:cs="宋体"/>
          <w:b/>
          <w:color w:val="auto"/>
          <w:sz w:val="32"/>
        </w:rPr>
        <w:t xml:space="preserve">年</w:t>
      </w:r>
      <w:r>
        <w:rPr>
          <w:rFonts w:hint="eastAsia" w:ascii="宋体" w:hAnsi="宋体" w:eastAsia="宋体" w:cs="宋体"/>
          <w:b/>
          <w:color w:val="auto"/>
          <w:sz w:val="32"/>
          <w:lang w:val="en-US" w:eastAsia="zh-CN"/>
        </w:rPr>
        <w:t xml:space="preserve">一</w:t>
      </w:r>
      <w:r>
        <w:rPr>
          <w:rFonts w:ascii="宋体" w:hAnsi="宋体" w:eastAsia="宋体" w:cs="宋体"/>
          <w:b/>
          <w:color w:val="auto"/>
          <w:sz w:val="32"/>
        </w:rPr>
        <w:t xml:space="preserve">月</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pStyle w:val="761"/>
        <w:keepLines/>
        <w:keepNext/>
        <w:pageBreakBefore w:val="0"/>
        <w:widowControl/>
      </w:pPr>
      <w:r>
        <w:t xml:space="preserve">竞争性磋商文件</w:t>
      </w:r>
      <w:r/>
    </w:p>
    <w:p>
      <w:pPr>
        <w:ind w:left="0" w:right="0" w:firstLine="0"/>
        <w:jc w:val="center"/>
        <w:keepLines w:val="0"/>
        <w:keepNext w:val="0"/>
        <w:pageBreakBefore w:val="0"/>
        <w:spacing w:before="0" w:after="0" w:line="440" w:lineRule="exact"/>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JSZC-320303-JXGC-C2026-0001</w:t>
      </w:r>
      <w:r/>
    </w:p>
    <w:p>
      <w:pPr>
        <w:ind w:left="0" w:right="0" w:firstLine="0"/>
        <w:jc w:val="both"/>
        <w:keepLines w:val="0"/>
        <w:keepNext w:val="0"/>
        <w:pageBreakBefore w:val="0"/>
        <w:spacing w:before="0" w:after="0" w:line="440" w:lineRule="exact"/>
        <w:widowControl/>
        <w:tabs>
          <w:tab w:val="left" w:pos="32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（供应商）</w:t>
      </w:r>
      <w:r>
        <w:rPr>
          <w:rFonts w:ascii="宋体" w:hAnsi="宋体" w:eastAsia="宋体" w:cs="宋体"/>
          <w:color w:val="000000"/>
          <w:sz w:val="24"/>
        </w:rPr>
        <w:t xml:space="preserve">：</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000000"/>
          <w:sz w:val="24"/>
          <w:u w:val="single"/>
          <w:lang w:eastAsia="zh-CN"/>
        </w:rPr>
        <w:t xml:space="preserve">江苏佳协工程项目管理有限公司</w:t>
      </w:r>
      <w:r>
        <w:rPr>
          <w:rFonts w:ascii="宋体" w:hAnsi="宋体" w:eastAsia="宋体" w:cs="宋体"/>
          <w:color w:val="000000"/>
          <w:sz w:val="24"/>
        </w:rPr>
        <w:t xml:space="preserve">对</w:t>
      </w:r>
      <w:r>
        <w:rPr>
          <w:rFonts w:hint="eastAsia" w:ascii="宋体" w:hAnsi="宋体" w:eastAsia="宋体" w:cs="宋体"/>
          <w:color w:val="000000"/>
          <w:sz w:val="24"/>
          <w:u w:val="single"/>
          <w:lang w:eastAsia="zh-CN"/>
        </w:rPr>
        <w:t xml:space="preserve">徐州市云龙区大龙湖、潘塘街道行政办公楼及龙湖居供热改造项目</w:t>
      </w:r>
      <w:r>
        <w:rPr>
          <w:rFonts w:ascii="宋体" w:hAnsi="宋体" w:eastAsia="宋体" w:cs="宋体"/>
          <w:color w:val="000000"/>
          <w:sz w:val="24"/>
        </w:rPr>
        <w:t xml:space="preserve">采取竞争性磋商采购方式进行采购。如贵单位有意与本公司合作，请按以下竞争性磋商文件（以下简称磋商文件）要求参加磋商。</w:t>
      </w:r>
      <w:r/>
    </w:p>
    <w:p>
      <w:pPr>
        <w:ind w:left="0" w:right="0" w:firstLine="0"/>
        <w:jc w:val="center"/>
        <w:keepLines w:val="0"/>
        <w:keepNext w:val="0"/>
        <w:pageBreakBefore w:val="0"/>
        <w:spacing w:before="181" w:after="181" w:line="440" w:lineRule="exact"/>
        <w:widowControl/>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t xml:space="preserve">第一章 项目说明</w:t>
      </w:r>
      <w:r/>
    </w:p>
    <w:p>
      <w:pPr>
        <w:ind w:left="0" w:right="0" w:firstLine="480"/>
        <w:jc w:val="both"/>
        <w:keepLines w:val="0"/>
        <w:keepNext w:val="0"/>
        <w:pageBreakBefore w:val="0"/>
        <w:spacing w:line="440" w:lineRule="exact"/>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一、采购人：</w:t>
      </w:r>
      <w:r>
        <w:rPr>
          <w:rFonts w:hint="eastAsia" w:ascii="宋体" w:hAnsi="宋体" w:eastAsia="宋体" w:cs="宋体"/>
          <w:color w:val="000000"/>
          <w:sz w:val="24"/>
          <w:lang w:eastAsia="zh-CN"/>
        </w:rPr>
        <w:t xml:space="preserve">徐州市云龙区人民政府大龙湖街道办事处</w:t>
      </w:r>
      <w:r/>
    </w:p>
    <w:p>
      <w:pPr>
        <w:ind w:left="0" w:right="0" w:firstLine="480"/>
        <w:jc w:val="both"/>
        <w:keepLines w:val="0"/>
        <w:keepNext w:val="0"/>
        <w:pageBreakBefore w:val="0"/>
        <w:spacing w:line="440" w:lineRule="exact"/>
        <w:widowControl/>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二、项目名称：</w:t>
      </w:r>
      <w:r>
        <w:rPr>
          <w:rFonts w:hint="eastAsia" w:ascii="宋体" w:hAnsi="宋体" w:eastAsia="宋体" w:cs="宋体"/>
          <w:color w:val="000000"/>
          <w:sz w:val="24"/>
          <w:lang w:eastAsia="zh-CN"/>
        </w:rPr>
        <w:t xml:space="preserve">徐州市云龙区大龙湖、潘塘街道行政办公楼及龙湖居供热改造项目</w:t>
      </w:r>
      <w:r/>
    </w:p>
    <w:p>
      <w:pPr>
        <w:ind w:left="0" w:right="0" w:firstLine="480"/>
        <w:keepLines w:val="0"/>
        <w:keepNext w:val="0"/>
        <w:pageBreakBefore w:val="0"/>
        <w:spacing w:line="440" w:lineRule="exact"/>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三、项目编号：</w:t>
      </w:r>
      <w:r>
        <w:rPr>
          <w:rFonts w:hint="eastAsia" w:ascii="宋体" w:hAnsi="宋体" w:eastAsia="宋体" w:cs="宋体"/>
          <w:color w:val="auto"/>
          <w:sz w:val="24"/>
          <w:highlight w:val="none"/>
          <w:lang w:eastAsia="zh-CN"/>
        </w:rPr>
        <w:t xml:space="preserve">JSZC-320303-JXGC-C2026-0001</w:t>
      </w:r>
      <w:r/>
    </w:p>
    <w:p>
      <w:pPr>
        <w:ind w:left="0" w:right="0" w:firstLine="480"/>
        <w:jc w:val="both"/>
        <w:keepLines w:val="0"/>
        <w:keepNext w:val="0"/>
        <w:pageBreakBefore w:val="0"/>
        <w:spacing w:line="440"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四、采购邀请：通过发布公告的方式邀请符合相应资格条件的供应商参与竞争性磋商采购活动。</w:t>
      </w:r>
      <w:r/>
    </w:p>
    <w:p>
      <w:pPr>
        <w:ind w:left="0" w:right="0" w:firstLine="480"/>
        <w:jc w:val="both"/>
        <w:keepLines w:val="0"/>
        <w:keepNext w:val="0"/>
        <w:pageBreakBefore w:val="0"/>
        <w:spacing w:line="440"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五、采购方式：本项目采用竞争性磋商采购方式。</w:t>
      </w:r>
      <w:r/>
    </w:p>
    <w:p>
      <w:pPr>
        <w:ind w:left="0" w:right="0" w:firstLine="480"/>
        <w:jc w:val="both"/>
        <w:keepLines w:val="0"/>
        <w:keepNext w:val="0"/>
        <w:pageBreakBefore w:val="0"/>
        <w:spacing w:line="44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六、供应商资格条件：见竞争性磋商公告（项目编号：</w:t>
      </w:r>
      <w:r>
        <w:rPr>
          <w:rFonts w:hint="eastAsia" w:ascii="宋体" w:hAnsi="宋体" w:eastAsia="宋体" w:cs="宋体"/>
          <w:color w:val="auto"/>
          <w:sz w:val="24"/>
          <w:highlight w:val="none"/>
          <w:lang w:eastAsia="zh-CN"/>
        </w:rPr>
        <w:t xml:space="preserve">JSZC-320303-JXGC-C2026-0001</w:t>
      </w:r>
      <w:r>
        <w:rPr>
          <w:rFonts w:ascii="宋体" w:hAnsi="宋体" w:eastAsia="宋体" w:cs="宋体"/>
          <w:color w:val="auto"/>
          <w:sz w:val="24"/>
          <w:highlight w:val="none"/>
        </w:rPr>
        <w:t xml:space="preserve">）。</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七、采购预算（采购项目预算金额）：见《磋商文件》附件2、《项目要求</w:t>
      </w:r>
      <w:r>
        <w:rPr>
          <w:rFonts w:ascii="宋体" w:hAnsi="宋体" w:eastAsia="宋体" w:cs="宋体"/>
          <w:color w:val="000000"/>
          <w:sz w:val="24"/>
        </w:rPr>
        <w:t xml:space="preserve">（采购需求）》。</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八、采购需求：见《磋商文件》附件2、《项目要求（采购需求）》。</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九、合同草案条款：见《磋商文件》附件6、《合同草案条款》。</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十、报价要求</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1、供应商报价为要约，</w:t>
      </w:r>
      <w:r>
        <w:rPr>
          <w:rFonts w:hint="eastAsia" w:ascii="宋体" w:hAnsi="宋体" w:eastAsia="宋体" w:cs="宋体"/>
          <w:color w:val="000000"/>
          <w:sz w:val="24"/>
          <w:lang w:eastAsia="zh-CN"/>
        </w:rPr>
        <w:t xml:space="preserve">江苏佳协工程项目管理有限公司</w:t>
      </w:r>
      <w:r>
        <w:rPr>
          <w:rFonts w:ascii="宋体" w:hAnsi="宋体" w:eastAsia="宋体" w:cs="宋体"/>
          <w:color w:val="000000"/>
          <w:sz w:val="24"/>
        </w:rPr>
        <w:t xml:space="preserve">无承诺表示时视为未成交，</w:t>
      </w:r>
      <w:r>
        <w:rPr>
          <w:rFonts w:hint="eastAsia" w:ascii="宋体" w:hAnsi="宋体" w:eastAsia="宋体" w:cs="宋体"/>
          <w:color w:val="000000"/>
          <w:sz w:val="24"/>
          <w:lang w:eastAsia="zh-CN"/>
        </w:rPr>
        <w:t xml:space="preserve">江苏佳协工程项目管理有限公司</w:t>
      </w:r>
      <w:r>
        <w:rPr>
          <w:rFonts w:ascii="宋体" w:hAnsi="宋体" w:eastAsia="宋体" w:cs="宋体"/>
          <w:color w:val="000000"/>
          <w:sz w:val="24"/>
        </w:rPr>
        <w:t xml:space="preserve">认为必要时可重新进行竞争性磋商采购或采取其它方式采购。</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2、按照《磋商报价表》要求填写首次报价。</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181" w:after="181" w:line="440" w:lineRule="exact"/>
        <w:widowControl/>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t xml:space="preserve">第二章 磋商保证金</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十一、供应商提交磋商保证金</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1、磋商保证金交纳数额和形式：不需交纳。</w:t>
      </w:r>
      <w:r/>
    </w:p>
    <w:p>
      <w:pPr>
        <w:ind w:left="0" w:right="0" w:firstLine="0"/>
        <w:jc w:val="center"/>
        <w:keepLines w:val="0"/>
        <w:keepNext w:val="0"/>
        <w:pageBreakBefore w:val="0"/>
        <w:spacing w:before="181" w:after="181" w:line="440" w:lineRule="exact"/>
        <w:widowControl/>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t xml:space="preserve">第三章 响应文件</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十二、提交响应文件要求</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（一）本项目通过“苏采云”系统进行电子采购，即供应商响应文件从政府采购客户端工具制作并通过“苏采云”系统提交。</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“苏采云”系统使用要求：</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1、使用谷歌浏览器参与不见面开标及磋商环节。</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2、电脑需提前准备好麦克风、音响，摄像头，提前检查保证能够正常使用。</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3、操作系统至少win7以上，建议使用win10操作系统。</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（二）首次响应文件提交的截止时间：</w:t>
      </w:r>
      <w:r>
        <w:rPr>
          <w:rFonts w:ascii="宋体" w:hAnsi="宋体" w:eastAsia="宋体" w:cs="宋体"/>
          <w:b/>
          <w:color w:val="auto"/>
          <w:sz w:val="24"/>
          <w:highlight w:val="none"/>
        </w:rPr>
        <w:t xml:space="preserve">202</w:t>
      </w:r>
      <w:r>
        <w:rPr>
          <w:rFonts w:hint="eastAsia" w:ascii="宋体" w:hAnsi="宋体" w:eastAsia="宋体" w:cs="宋体"/>
          <w:b/>
          <w:color w:val="auto"/>
          <w:sz w:val="24"/>
          <w:highlight w:val="none"/>
          <w:lang w:val="en-US" w:eastAsia="zh-CN"/>
        </w:rPr>
        <w:t xml:space="preserve">6</w:t>
      </w:r>
      <w:r>
        <w:rPr>
          <w:rFonts w:ascii="宋体" w:hAnsi="宋体" w:eastAsia="宋体" w:cs="宋体"/>
          <w:b/>
          <w:color w:val="auto"/>
          <w:sz w:val="24"/>
          <w:highlight w:val="none"/>
        </w:rPr>
        <w:t xml:space="preserve">年2月5日 </w:t>
      </w:r>
      <w:r>
        <w:rPr>
          <w:rFonts w:hint="eastAsia" w:ascii="宋体" w:hAnsi="宋体" w:eastAsia="宋体" w:cs="宋体"/>
          <w:b/>
          <w:color w:val="auto"/>
          <w:sz w:val="24"/>
          <w:highlight w:val="none"/>
          <w:lang w:val="en-US" w:eastAsia="zh-CN"/>
        </w:rPr>
        <w:t xml:space="preserve">9</w:t>
      </w:r>
      <w:r>
        <w:rPr>
          <w:rFonts w:ascii="宋体" w:hAnsi="宋体" w:eastAsia="宋体" w:cs="宋体"/>
          <w:b/>
          <w:color w:val="auto"/>
          <w:sz w:val="24"/>
          <w:highlight w:val="none"/>
        </w:rPr>
        <w:t xml:space="preserve">:</w:t>
      </w:r>
      <w:r>
        <w:rPr>
          <w:rFonts w:ascii="宋体" w:hAnsi="宋体" w:eastAsia="宋体" w:cs="宋体"/>
          <w:b/>
          <w:color w:val="auto"/>
          <w:sz w:val="24"/>
          <w:highlight w:val="none"/>
        </w:rPr>
        <w:t xml:space="preserve"> </w:t>
      </w:r>
      <w:r>
        <w:rPr>
          <w:rFonts w:hint="eastAsia" w:ascii="宋体" w:hAnsi="宋体" w:eastAsia="宋体" w:cs="宋体"/>
          <w:b/>
          <w:color w:val="auto"/>
          <w:sz w:val="24"/>
          <w:highlight w:val="none"/>
          <w:lang w:val="en-US" w:eastAsia="zh-CN"/>
        </w:rPr>
        <w:t xml:space="preserve">3</w:t>
      </w:r>
      <w:r>
        <w:rPr>
          <w:rFonts w:ascii="宋体" w:hAnsi="宋体" w:eastAsia="宋体" w:cs="宋体"/>
          <w:b/>
          <w:color w:val="auto"/>
          <w:sz w:val="24"/>
          <w:highlight w:val="none"/>
        </w:rPr>
        <w:t xml:space="preserve">0</w:t>
      </w:r>
      <w:r>
        <w:rPr>
          <w:rFonts w:ascii="宋体" w:hAnsi="宋体" w:eastAsia="宋体" w:cs="宋体"/>
          <w:b/>
          <w:color w:val="000000"/>
          <w:sz w:val="24"/>
        </w:rPr>
        <w:t xml:space="preserve">，</w:t>
      </w:r>
      <w:r>
        <w:rPr>
          <w:rFonts w:ascii="宋体" w:hAnsi="宋体" w:eastAsia="宋体" w:cs="宋体"/>
          <w:color w:val="000000"/>
          <w:sz w:val="24"/>
        </w:rPr>
        <w:t xml:space="preserve">在截止时间后提交的首次响应文件为无效文件，将被拒收。</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（三）首次响应文件提交时间、地点：</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1、提交时间：</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首次响应文件提交的截止时间</w:t>
      </w:r>
      <w:r>
        <w:rPr>
          <w:rFonts w:ascii="宋体" w:hAnsi="宋体" w:eastAsia="宋体" w:cs="宋体"/>
          <w:b/>
          <w:color w:val="000000"/>
          <w:sz w:val="24"/>
        </w:rPr>
        <w:t xml:space="preserve">（</w:t>
      </w:r>
      <w:r>
        <w:rPr>
          <w:rFonts w:ascii="宋体" w:hAnsi="宋体" w:eastAsia="宋体" w:cs="宋体"/>
          <w:b/>
          <w:color w:val="auto"/>
          <w:sz w:val="24"/>
        </w:rPr>
        <w:t xml:space="preserve">202</w:t>
      </w:r>
      <w:r>
        <w:rPr>
          <w:rFonts w:hint="eastAsia" w:ascii="宋体" w:hAnsi="宋体" w:eastAsia="宋体" w:cs="宋体"/>
          <w:b/>
          <w:color w:val="auto"/>
          <w:sz w:val="24"/>
          <w:lang w:val="en-US" w:eastAsia="zh-CN"/>
        </w:rPr>
        <w:t xml:space="preserve">6</w:t>
      </w:r>
      <w:r>
        <w:rPr>
          <w:rFonts w:ascii="宋体" w:hAnsi="宋体" w:eastAsia="宋体" w:cs="宋体"/>
          <w:b/>
          <w:color w:val="auto"/>
          <w:sz w:val="24"/>
        </w:rPr>
        <w:t xml:space="preserve">年2月5日 </w:t>
      </w:r>
      <w:r>
        <w:rPr>
          <w:rFonts w:hint="eastAsia" w:ascii="宋体" w:hAnsi="宋体" w:eastAsia="宋体" w:cs="宋体"/>
          <w:b/>
          <w:color w:val="auto"/>
          <w:sz w:val="24"/>
          <w:lang w:val="en-US" w:eastAsia="zh-CN"/>
        </w:rPr>
        <w:t xml:space="preserve">9</w:t>
      </w:r>
      <w:r>
        <w:rPr>
          <w:rFonts w:ascii="宋体" w:hAnsi="宋体" w:eastAsia="宋体" w:cs="宋体"/>
          <w:b/>
          <w:color w:val="auto"/>
          <w:sz w:val="24"/>
        </w:rPr>
        <w:t xml:space="preserve">:</w:t>
      </w:r>
      <w:r>
        <w:rPr>
          <w:rFonts w:hint="eastAsia" w:ascii="宋体" w:hAnsi="宋体" w:eastAsia="宋体" w:cs="宋体"/>
          <w:b/>
          <w:color w:val="auto"/>
          <w:sz w:val="24"/>
          <w:lang w:val="en-US" w:eastAsia="zh-CN"/>
        </w:rPr>
        <w:t xml:space="preserve">3</w:t>
      </w:r>
      <w:r>
        <w:rPr>
          <w:rFonts w:ascii="宋体" w:hAnsi="宋体" w:eastAsia="宋体" w:cs="宋体"/>
          <w:b/>
          <w:color w:val="auto"/>
          <w:sz w:val="24"/>
        </w:rPr>
        <w:t xml:space="preserve">0</w:t>
      </w:r>
      <w:r>
        <w:rPr>
          <w:rFonts w:ascii="宋体" w:hAnsi="宋体" w:eastAsia="宋体" w:cs="宋体"/>
          <w:b/>
          <w:color w:val="auto"/>
          <w:sz w:val="24"/>
        </w:rPr>
        <w:t xml:space="preserve"> ）</w:t>
      </w:r>
      <w:r>
        <w:rPr>
          <w:rFonts w:ascii="宋体" w:hAnsi="宋体" w:eastAsia="宋体" w:cs="宋体"/>
          <w:b/>
          <w:color w:val="000000"/>
          <w:sz w:val="24"/>
        </w:rPr>
        <w:t xml:space="preserve">前。</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2、提交地点：</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“苏采云”系统（网址：http://jszfcg.jsczt.cn/）“开标大厅”或进入徐州政府采购网（网址：http://czj.xz.gov.cn/Home/HomeIndex）-业务工作-用户登录，点击“苏采云”进入系统“开标大厅”。 </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（四）首次响应文件开启时间：</w:t>
      </w:r>
      <w:r>
        <w:rPr>
          <w:rFonts w:ascii="宋体" w:hAnsi="宋体" w:eastAsia="宋体" w:cs="宋体"/>
          <w:b/>
          <w:color w:val="auto"/>
          <w:sz w:val="24"/>
        </w:rPr>
        <w:t xml:space="preserve">202</w:t>
      </w:r>
      <w:r>
        <w:rPr>
          <w:rFonts w:hint="eastAsia" w:ascii="宋体" w:hAnsi="宋体" w:eastAsia="宋体" w:cs="宋体"/>
          <w:b/>
          <w:color w:val="auto"/>
          <w:sz w:val="24"/>
          <w:lang w:val="en-US" w:eastAsia="zh-CN"/>
        </w:rPr>
        <w:t xml:space="preserve">6</w:t>
      </w:r>
      <w:r>
        <w:rPr>
          <w:rFonts w:ascii="宋体" w:hAnsi="宋体" w:eastAsia="宋体" w:cs="宋体"/>
          <w:b/>
          <w:color w:val="auto"/>
          <w:sz w:val="24"/>
        </w:rPr>
        <w:t xml:space="preserve">年2月5日</w:t>
      </w:r>
      <w:r>
        <w:rPr>
          <w:rFonts w:hint="eastAsia" w:ascii="宋体" w:hAnsi="宋体" w:eastAsia="宋体" w:cs="宋体"/>
          <w:b/>
          <w:color w:val="auto"/>
          <w:sz w:val="24"/>
          <w:lang w:val="en-US" w:eastAsia="zh-CN"/>
        </w:rPr>
        <w:t xml:space="preserve">9</w:t>
      </w:r>
      <w:r>
        <w:rPr>
          <w:rFonts w:ascii="宋体" w:hAnsi="宋体" w:eastAsia="宋体" w:cs="宋体"/>
          <w:b/>
          <w:color w:val="auto"/>
          <w:sz w:val="24"/>
        </w:rPr>
        <w:t xml:space="preserve">:</w:t>
      </w:r>
      <w:r>
        <w:rPr>
          <w:rFonts w:hint="eastAsia" w:ascii="宋体" w:hAnsi="宋体" w:eastAsia="宋体" w:cs="宋体"/>
          <w:b/>
          <w:color w:val="auto"/>
          <w:sz w:val="24"/>
          <w:lang w:val="en-US" w:eastAsia="zh-CN"/>
        </w:rPr>
        <w:t xml:space="preserve">3</w:t>
      </w:r>
      <w:r>
        <w:rPr>
          <w:rFonts w:ascii="宋体" w:hAnsi="宋体" w:eastAsia="宋体" w:cs="宋体"/>
          <w:b/>
          <w:color w:val="auto"/>
          <w:sz w:val="24"/>
        </w:rPr>
        <w:t xml:space="preserve">0</w:t>
      </w:r>
      <w:r>
        <w:rPr>
          <w:rFonts w:ascii="宋体" w:hAnsi="宋体" w:eastAsia="宋体" w:cs="宋体"/>
          <w:b/>
          <w:color w:val="000000"/>
          <w:sz w:val="24"/>
        </w:rPr>
        <w:t xml:space="preserve">。</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（五）首次响应文件开启地点：</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“苏采云”系统（网址：http://jszfcg.jsczt.cn/）“开标大厅”或进入徐州政府采购网（网址：http://czj.xz.gov.cn/Home/HomeIndex）-业务工作-用户登录，点击“苏采云”进入系统“开标大厅”。</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（七）不接受不按要求加盖公章（电子签章）的首次响应文件。电子签章相关要求见“苏采云”系统。</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（八）首次响应文件解密：到达开启时间，“苏采云”系统自动提取所有响应文件，供应商按采购文件规定方式按时在线解密。本项目采购文件规定的供应商按时在线解密方式：</w:t>
      </w:r>
      <w:r>
        <w:rPr>
          <w:rFonts w:ascii="宋体" w:hAnsi="宋体" w:eastAsia="宋体" w:cs="宋体"/>
          <w:b/>
          <w:color w:val="000000"/>
          <w:sz w:val="24"/>
        </w:rPr>
        <w:t xml:space="preserve">开启时间后30分钟内</w:t>
      </w:r>
      <w:r>
        <w:rPr>
          <w:rFonts w:ascii="宋体" w:hAnsi="宋体" w:eastAsia="宋体" w:cs="宋体"/>
          <w:color w:val="000000"/>
          <w:sz w:val="24"/>
        </w:rPr>
        <w:t xml:space="preserve">，通过“苏采云”系统（使用“CA数字证书”）解密。</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Style w:val="794"/>
          <w:rFonts w:ascii="宋体" w:hAnsi="宋体" w:eastAsia="宋体" w:cs="宋体"/>
          <w:color w:val="000000"/>
          <w:sz w:val="24"/>
          <w:u w:val="none"/>
        </w:rPr>
        <w:t xml:space="preserve">http://jszfcg.jsczt.cn/</w:t>
      </w:r>
      <w:r>
        <w:rPr>
          <w:rStyle w:val="794"/>
          <w:rFonts w:ascii="宋体" w:hAnsi="宋体" w:eastAsia="宋体" w:cs="宋体"/>
          <w:color w:val="000000"/>
          <w:sz w:val="24"/>
          <w:u w:val="none"/>
        </w:rPr>
        <w:fldChar w:fldCharType="end"/>
      </w:r>
      <w:r>
        <w:rPr>
          <w:rFonts w:ascii="宋体" w:hAnsi="宋体" w:eastAsia="宋体" w:cs="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（十）相关说明: 供应商在“苏采云”系统中提交首次响应文件的时间即为数据电文（响应文件，下同）的发送时间和接收时间。</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十三、响应文件编制要求</w:t>
      </w:r>
      <w:r/>
    </w:p>
    <w:p>
      <w:pPr>
        <w:ind w:left="0" w:right="0" w:firstLine="44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请按照以下要求（包括但不限于以下要求）制作：（以电子采购文件提供的格式和要求为准，上传的所有扫描件，均为原件的彩色扫描件，扫描件必须内容清晰可见，如无法辨识不予认可。）</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1、《磋商报价表》（加盖电子签章，格式见《磋商文件》附件。政府采购客户端工具输入报价自动生成）；</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ascii="宋体" w:hAnsi="宋体" w:eastAsia="宋体" w:cs="宋体"/>
          <w:b/>
          <w:color w:val="000000"/>
          <w:sz w:val="24"/>
          <w:u w:val="none"/>
        </w:rPr>
        <w:t xml:space="preserve">《授权委托书》（提供原件的扫描件，格式见《磋商文件》附件）（必须提供，否则响应无效）</w:t>
      </w:r>
      <w:r>
        <w:rPr>
          <w:rFonts w:ascii="宋体" w:hAnsi="宋体" w:eastAsia="宋体" w:cs="宋体"/>
          <w:b/>
          <w:color w:val="000000"/>
          <w:sz w:val="24"/>
        </w:rPr>
        <w:t xml:space="preserve">；</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3、授权委托书中受托人身份证原件的扫描件（必须提供，否则响应无效）；</w:t>
      </w:r>
      <w:r/>
    </w:p>
    <w:p>
      <w:pPr>
        <w:ind w:left="0" w:right="0" w:firstLine="482"/>
        <w:keepLines w:val="0"/>
        <w:keepNext w:val="0"/>
        <w:pageBreakBefore w:val="0"/>
        <w:spacing w:line="440" w:lineRule="exact"/>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4、供应商认为需要提供的其他资料的扫描件（如有）。</w:t>
      </w:r>
      <w:r/>
    </w:p>
    <w:p>
      <w:pPr>
        <w:ind w:left="0" w:right="0" w:firstLine="482"/>
        <w:keepLines w:val="0"/>
        <w:keepNext w:val="0"/>
        <w:pageBreakBefore w:val="0"/>
        <w:spacing w:line="44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w:t>
      </w:r>
      <w:r>
        <w:rPr>
          <w:rFonts w:ascii="宋体" w:hAnsi="宋体" w:eastAsia="宋体" w:cs="宋体"/>
          <w:b/>
          <w:color w:val="auto"/>
          <w:sz w:val="24"/>
          <w:highlight w:val="none"/>
        </w:rPr>
        <w:t xml:space="preserve">资格条件（1～7项必须提供原件扫描件，否则响应无效）</w:t>
      </w:r>
      <w:r/>
    </w:p>
    <w:p>
      <w:pPr>
        <w:ind w:left="0" w:right="0" w:firstLine="482"/>
        <w:keepLines w:val="0"/>
        <w:keepNext w:val="0"/>
        <w:pageBreakBefore w:val="0"/>
        <w:spacing w:line="44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1、具有独立承担民事责任的能力：提供供应商合法有效的法人营业执照(或事业单位法人证书)或其他组织应提供合法证明文件的原件扫描件(加盖电子签章)；</w:t>
      </w:r>
      <w:r/>
    </w:p>
    <w:p>
      <w:pPr>
        <w:ind w:left="0" w:right="0" w:firstLine="482"/>
        <w:keepLines w:val="0"/>
        <w:keepNext w:val="0"/>
        <w:pageBreakBefore w:val="0"/>
        <w:spacing w:line="44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2、具有履行合同所必需的设备和专业技术能力：即提供具备履行合同所必需的设备和专业技术能力的书面声明及证明材料(加盖电子签章，格式见《磋商文件》附件)；</w:t>
      </w:r>
      <w:r/>
    </w:p>
    <w:p>
      <w:pPr>
        <w:ind w:left="0" w:right="0" w:firstLine="482"/>
        <w:keepLines w:val="0"/>
        <w:keepNext w:val="0"/>
        <w:pageBreakBefore w:val="0"/>
        <w:spacing w:line="44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3、具有良好的商业信誉和健全的财务会计制度，财务状况报告至少提供：</w:t>
      </w:r>
      <w:r/>
    </w:p>
    <w:p>
      <w:pPr>
        <w:ind w:left="0" w:right="0" w:firstLine="482"/>
        <w:keepLines w:val="0"/>
        <w:keepNext w:val="0"/>
        <w:pageBreakBefore w:val="0"/>
        <w:spacing w:line="44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的“首次响应文件提交的截止时间”前6个月内任何1月（不含“首次响应文件提交的截止时间”当月）的资产负债表和利润表月报表的扫描件各1份加盖电子签章；或供应商基本开户银行出具的有效的资信证明；或财政部门认可的政府采购专业担保机构出具的有效的担保函；或合法有效的经第三方机构审计的上年度财务审计报告（应包括审计报告正文、资产负债表、现金流量表、利润表）。</w:t>
      </w:r>
      <w:r/>
    </w:p>
    <w:p>
      <w:pPr>
        <w:ind w:left="0" w:right="0" w:firstLine="482"/>
        <w:keepLines w:val="0"/>
        <w:keepNext w:val="0"/>
        <w:pageBreakBefore w:val="0"/>
        <w:spacing w:line="44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4、具有依法缴纳税收和社会保障资金的良好记录，至少提供：</w:t>
      </w:r>
      <w:r/>
    </w:p>
    <w:p>
      <w:pPr>
        <w:ind w:left="0" w:right="0" w:firstLine="482"/>
        <w:keepLines w:val="0"/>
        <w:keepNext w:val="0"/>
        <w:pageBreakBefore w:val="0"/>
        <w:spacing w:line="44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p>
    <w:p>
      <w:pPr>
        <w:ind w:left="0" w:right="0" w:firstLine="482"/>
        <w:keepLines w:val="0"/>
        <w:keepNext w:val="0"/>
        <w:pageBreakBefore w:val="0"/>
        <w:spacing w:line="44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5、供应商参加政府采购活动前3年内在经营活动中没有重大违法记录的书面声明(加盖电子签章，格式见《磋商文件》附件)；</w:t>
      </w:r>
      <w:r/>
    </w:p>
    <w:p>
      <w:pPr>
        <w:ind w:left="0" w:right="0" w:firstLine="482"/>
        <w:keepLines w:val="0"/>
        <w:keepNext w:val="0"/>
        <w:pageBreakBefore w:val="0"/>
        <w:spacing w:line="44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6、本项目特定资格要求：提供以下资料的原件扫描件，加盖电子签章：</w:t>
      </w:r>
      <w:r/>
    </w:p>
    <w:p>
      <w:pPr>
        <w:ind w:left="0" w:right="0" w:firstLine="482"/>
        <w:keepLines w:val="0"/>
        <w:keepNext w:val="0"/>
        <w:pageBreakBefore w:val="0"/>
        <w:spacing w:line="44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6.1供应商须具备有效的GB2级《中华人民共和国特种设备生产许可证》以及市政公用工程施工总承包贰级（含）及以上资质，并具有有效的《企业安全生产许可证》；</w:t>
      </w:r>
      <w:r/>
    </w:p>
    <w:p>
      <w:pPr>
        <w:ind w:left="0" w:right="0" w:firstLine="482"/>
        <w:keepLines w:val="0"/>
        <w:keepNext w:val="0"/>
        <w:pageBreakBefore w:val="0"/>
        <w:spacing w:line="44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6.2供应商拟选派项目负责人：具备注册建造师证市政公用工程专业二级（含）以上资质，并具有有效的安全生产考核合格证B类且提供无在建工程的承诺书或证明（格式自拟）。</w:t>
      </w:r>
      <w:r/>
    </w:p>
    <w:p>
      <w:pPr>
        <w:ind w:left="0" w:right="0" w:firstLine="482"/>
        <w:keepLines w:val="0"/>
        <w:keepNext w:val="0"/>
        <w:pageBreakBefore w:val="0"/>
        <w:spacing w:line="44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7、本项目属于专门面向中小微企业的项目，供应商应为中小企业（含中型、小型、微型企业，下同），提供《中小企业声明函》（电子签章，填写完整。格式见《磋商文件》附件）。《中小企业声明函》查询渠道参考工业和信息化部发布的中小企业规模自测小程序；</w:t>
      </w:r>
      <w:r/>
    </w:p>
    <w:p>
      <w:pPr>
        <w:ind w:left="0" w:right="0" w:firstLine="482"/>
        <w:keepLines w:val="0"/>
        <w:keepNext w:val="0"/>
        <w:pageBreakBefore w:val="0"/>
        <w:spacing w:line="44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注：中小企业（含中型、小型、微型企业，下同），应当同时符合以下条件：</w:t>
      </w:r>
      <w:r/>
    </w:p>
    <w:p>
      <w:pPr>
        <w:ind w:left="0" w:right="0" w:firstLine="480"/>
        <w:keepLines w:val="0"/>
        <w:keepNext w:val="0"/>
        <w:pageBreakBefore w:val="0"/>
        <w:spacing w:line="44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① 符合中小企业划分标准；</w:t>
      </w:r>
      <w:r/>
    </w:p>
    <w:p>
      <w:pPr>
        <w:ind w:left="0" w:right="0" w:firstLine="480"/>
        <w:keepLines w:val="0"/>
        <w:keepNext w:val="0"/>
        <w:pageBreakBefore w:val="0"/>
        <w:spacing w:line="44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② 提供本企业制造的货物、承担的工程或者服务，或者提供其他中小企业制造的货物。本项所称货物不包括使用大型企业注册商标的货物。</w:t>
      </w:r>
      <w:r/>
    </w:p>
    <w:p>
      <w:pPr>
        <w:ind w:left="0" w:right="0" w:firstLine="480"/>
        <w:keepLines w:val="0"/>
        <w:keepNext w:val="0"/>
        <w:pageBreakBefore w:val="0"/>
        <w:spacing w:line="44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小型、微型企业提供中型企业制造的货物的，视同为中型企业。</w:t>
      </w:r>
      <w:r/>
    </w:p>
    <w:p>
      <w:pPr>
        <w:ind w:left="0" w:right="0" w:firstLine="480"/>
        <w:keepLines w:val="0"/>
        <w:keepNext w:val="0"/>
        <w:pageBreakBefore w:val="0"/>
        <w:spacing w:line="44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具体以《政府采购促进中小企业发展管理办法》（财库[</w:t>
      </w:r>
      <w:r>
        <w:rPr>
          <w:rFonts w:ascii="Times New Roman" w:hAnsi="Times New Roman" w:eastAsia="Times New Roman" w:cs="Times New Roman"/>
          <w:color w:val="auto"/>
          <w:sz w:val="24"/>
          <w:highlight w:val="none"/>
        </w:rPr>
        <w:t xml:space="preserve">2020</w:t>
      </w: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46</w:t>
      </w:r>
      <w:r>
        <w:rPr>
          <w:rFonts w:ascii="宋体" w:hAnsi="宋体" w:eastAsia="宋体" w:cs="宋体"/>
          <w:color w:val="auto"/>
          <w:sz w:val="24"/>
          <w:highlight w:val="none"/>
        </w:rPr>
        <w:t xml:space="preserve">号）和《工业和信息化部、国家统计局、国家发展和改革委员会、财政部关于印发中小企业划型标准规定的通知》（工信部联企业[</w:t>
      </w:r>
      <w:r>
        <w:rPr>
          <w:rFonts w:ascii="Times New Roman" w:hAnsi="Times New Roman" w:eastAsia="Times New Roman" w:cs="Times New Roman"/>
          <w:color w:val="auto"/>
          <w:sz w:val="24"/>
          <w:highlight w:val="none"/>
        </w:rPr>
        <w:t xml:space="preserve">2011</w:t>
      </w: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300</w:t>
      </w:r>
      <w:r>
        <w:rPr>
          <w:rFonts w:ascii="宋体" w:hAnsi="宋体" w:eastAsia="宋体" w:cs="宋体"/>
          <w:color w:val="auto"/>
          <w:sz w:val="24"/>
          <w:highlight w:val="none"/>
        </w:rPr>
        <w:t xml:space="preserve">号）的规定为准。</w:t>
      </w:r>
      <w:r/>
    </w:p>
    <w:p>
      <w:pPr>
        <w:ind w:left="0" w:right="0" w:firstLine="480"/>
        <w:keepLines w:val="0"/>
        <w:keepNext w:val="0"/>
        <w:pageBreakBefore w:val="0"/>
        <w:spacing w:line="44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w:t>
      </w:r>
      <w:r>
        <w:rPr>
          <w:rFonts w:ascii="Times New Roman" w:hAnsi="Times New Roman" w:eastAsia="Times New Roman" w:cs="Times New Roman"/>
          <w:color w:val="auto"/>
          <w:sz w:val="24"/>
          <w:highlight w:val="none"/>
        </w:rPr>
        <w:t xml:space="preserve">2014</w:t>
      </w: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68</w:t>
      </w:r>
      <w:r>
        <w:rPr>
          <w:rFonts w:ascii="宋体" w:hAnsi="宋体" w:eastAsia="宋体" w:cs="宋体"/>
          <w:color w:val="auto"/>
          <w:sz w:val="24"/>
          <w:highlight w:val="none"/>
        </w:rPr>
        <w:t xml:space="preserve">号）的规定为准。</w:t>
      </w:r>
      <w:r/>
    </w:p>
    <w:p>
      <w:pPr>
        <w:ind w:left="0" w:right="0" w:firstLine="480"/>
        <w:jc w:val="both"/>
        <w:keepLines w:val="0"/>
        <w:keepNext w:val="0"/>
        <w:pageBreakBefore w:val="0"/>
        <w:spacing w:line="44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供应商为享受政府采购支持政策的残疾人福利性单位的，提供《残疾人福利性单位声明函》（加盖电子签章，格式见招标文件第七章《投标文件相关格式》）。</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享受政府采购支持政策的残疾人福利性单位应当同时满足以下条</w:t>
      </w:r>
      <w:r>
        <w:rPr>
          <w:rFonts w:ascii="宋体" w:hAnsi="宋体" w:eastAsia="宋体" w:cs="宋体"/>
          <w:color w:val="000000"/>
          <w:sz w:val="24"/>
        </w:rPr>
        <w:t xml:space="preserve">件：</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（一）安置的残疾人占本单位在职职工人数的比例不低于</w:t>
      </w:r>
      <w:r>
        <w:rPr>
          <w:rFonts w:ascii="Times New Roman" w:hAnsi="Times New Roman" w:eastAsia="Times New Roman" w:cs="Times New Roman"/>
          <w:color w:val="000000"/>
          <w:sz w:val="24"/>
        </w:rPr>
        <w:t xml:space="preserve">25</w:t>
      </w:r>
      <w:r>
        <w:rPr>
          <w:rFonts w:ascii="宋体" w:hAnsi="宋体" w:eastAsia="宋体" w:cs="宋体"/>
          <w:color w:val="000000"/>
          <w:sz w:val="24"/>
        </w:rPr>
        <w:t xml:space="preserve">%（含</w:t>
      </w:r>
      <w:r>
        <w:rPr>
          <w:rFonts w:ascii="Times New Roman" w:hAnsi="Times New Roman" w:eastAsia="Times New Roman" w:cs="Times New Roman"/>
          <w:color w:val="000000"/>
          <w:sz w:val="24"/>
        </w:rPr>
        <w:t xml:space="preserve">25</w:t>
      </w:r>
      <w:r>
        <w:rPr>
          <w:rFonts w:ascii="宋体" w:hAnsi="宋体" w:eastAsia="宋体" w:cs="宋体"/>
          <w:color w:val="000000"/>
          <w:sz w:val="24"/>
        </w:rPr>
        <w:t xml:space="preserve">%），并且安置的残疾人人数不少于</w:t>
      </w: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人（含</w:t>
      </w: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人）；</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（二）依法与安置的每位残疾人签订了一年以上（含一年）的劳动合同或服务协议；</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（三）为安置的每位残疾人按月足额缴纳了基本养老保险、基本医疗保险、失业保险、工伤保险和生育保险等社会保险费；</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（四）通过银行等金融机构向安置的每位残疾人，按月支付了不低于单位所在区县适用的经省级人民政府批准的月最低工资标准的工资；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ind w:left="0" w:right="0" w:firstLine="480"/>
        <w:jc w:val="both"/>
        <w:keepLines w:val="0"/>
        <w:keepNext w:val="0"/>
        <w:pageBreakBefore w:val="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至</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级）》的自然人，包括具有劳动条件和劳动意愿的精神残疾人。在职职工人数是指与残疾人福利性单位建立劳动关系并依法签订劳</w:t>
      </w:r>
      <w:r>
        <w:rPr>
          <w:rFonts w:ascii="宋体" w:hAnsi="宋体" w:eastAsia="宋体" w:cs="宋体"/>
          <w:color w:val="000000"/>
          <w:sz w:val="24"/>
          <w:highlight w:val="none"/>
        </w:rPr>
        <w:t xml:space="preserve">动合同或者服务协议的雇员人数。具体以《三部门联合发布关于促进残疾人就业政府采购政策的通知》（财库〔</w:t>
      </w:r>
      <w:r>
        <w:rPr>
          <w:rFonts w:ascii="Times New Roman" w:hAnsi="Times New Roman" w:eastAsia="Times New Roman" w:cs="Times New Roman"/>
          <w:color w:val="000000"/>
          <w:sz w:val="24"/>
          <w:highlight w:val="none"/>
        </w:rPr>
        <w:t xml:space="preserve">2017</w:t>
      </w:r>
      <w:r>
        <w:rPr>
          <w:rFonts w:ascii="宋体" w:hAnsi="宋体" w:eastAsia="宋体" w:cs="宋体"/>
          <w:color w:val="000000"/>
          <w:sz w:val="24"/>
          <w:highlight w:val="none"/>
        </w:rPr>
        <w:t xml:space="preserve">〕</w:t>
      </w:r>
      <w:r>
        <w:rPr>
          <w:rFonts w:ascii="Times New Roman" w:hAnsi="Times New Roman" w:eastAsia="Times New Roman" w:cs="Times New Roman"/>
          <w:color w:val="000000"/>
          <w:sz w:val="24"/>
          <w:highlight w:val="none"/>
        </w:rPr>
        <w:t xml:space="preserve">141</w:t>
      </w:r>
      <w:r>
        <w:rPr>
          <w:rFonts w:ascii="宋体" w:hAnsi="宋体" w:eastAsia="宋体" w:cs="宋体"/>
          <w:color w:val="000000"/>
          <w:sz w:val="24"/>
          <w:highlight w:val="none"/>
        </w:rPr>
        <w:t xml:space="preserve">号）规定为准。</w:t>
      </w:r>
      <w:r/>
    </w:p>
    <w:p>
      <w:pPr>
        <w:ind w:left="0" w:right="0" w:firstLine="482"/>
        <w:keepLines w:val="0"/>
        <w:keepNext w:val="0"/>
        <w:pageBreakBefore w:val="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（三）符合条件（必须提供，否则响应无效）</w:t>
      </w:r>
      <w:r/>
    </w:p>
    <w:p>
      <w:pPr>
        <w:ind w:left="0" w:right="0" w:firstLine="482"/>
        <w:keepLines w:val="0"/>
        <w:keepNext w:val="0"/>
        <w:pageBreakBefore w:val="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w:t>
      </w:r>
      <w:r>
        <w:rPr>
          <w:rFonts w:hint="eastAsia" w:ascii="宋体" w:hAnsi="宋体" w:eastAsia="宋体" w:cs="宋体"/>
          <w:b/>
          <w:color w:val="000000"/>
          <w:sz w:val="24"/>
          <w:highlight w:val="none"/>
          <w:lang w:eastAsia="zh-CN"/>
        </w:rPr>
        <w:t xml:space="preserve">、</w:t>
      </w:r>
      <w:r>
        <w:rPr>
          <w:rFonts w:ascii="宋体" w:hAnsi="宋体" w:eastAsia="宋体" w:cs="宋体"/>
          <w:b/>
          <w:color w:val="000000"/>
          <w:sz w:val="24"/>
          <w:highlight w:val="none"/>
        </w:rPr>
        <w:t xml:space="preserve">《承诺书》（加盖电子签章，格式见《磋商文件》附件）；</w:t>
      </w:r>
      <w:r/>
    </w:p>
    <w:p>
      <w:pPr>
        <w:ind w:left="0" w:right="0" w:firstLine="482"/>
        <w:keepLines w:val="0"/>
        <w:keepNext w:val="0"/>
        <w:pageBreakBefore w:val="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w:t>
      </w:r>
      <w:r>
        <w:rPr>
          <w:rFonts w:hint="eastAsia" w:ascii="宋体" w:hAnsi="宋体" w:eastAsia="宋体" w:cs="宋体"/>
          <w:b/>
          <w:color w:val="000000"/>
          <w:sz w:val="24"/>
          <w:highlight w:val="none"/>
          <w:lang w:eastAsia="zh-CN"/>
        </w:rPr>
        <w:t xml:space="preserve">、</w:t>
      </w:r>
      <w:r>
        <w:rPr>
          <w:rFonts w:ascii="宋体" w:hAnsi="宋体" w:eastAsia="宋体" w:cs="宋体"/>
          <w:b/>
          <w:color w:val="000000"/>
          <w:sz w:val="24"/>
          <w:highlight w:val="none"/>
        </w:rPr>
        <w:t xml:space="preserve">《分项价格表》（加盖电子签章，格式见《磋商文件》附件）；</w:t>
      </w:r>
      <w:r/>
    </w:p>
    <w:p>
      <w:pPr>
        <w:ind w:left="0" w:right="0" w:firstLine="482"/>
        <w:keepLines w:val="0"/>
        <w:keepNext w:val="0"/>
        <w:pageBreakBefore w:val="0"/>
        <w:spacing w:line="440" w:lineRule="exact"/>
        <w:widowControl/>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w:t>
      </w:r>
      <w:r>
        <w:rPr>
          <w:rFonts w:hint="eastAsia" w:ascii="宋体" w:hAnsi="宋体" w:eastAsia="宋体" w:cs="宋体"/>
          <w:b/>
          <w:color w:val="000000"/>
          <w:sz w:val="24"/>
          <w:highlight w:val="none"/>
          <w:lang w:eastAsia="zh-CN"/>
        </w:rPr>
        <w:t xml:space="preserve">、</w:t>
      </w:r>
      <w:r>
        <w:rPr>
          <w:rFonts w:ascii="宋体" w:hAnsi="宋体" w:eastAsia="宋体" w:cs="宋体"/>
          <w:b/>
          <w:color w:val="000000"/>
          <w:sz w:val="24"/>
          <w:highlight w:val="none"/>
        </w:rPr>
        <w:t xml:space="preserve">《偏离表》（加盖电子签章，格式见《磋商文件》附件）；</w:t>
      </w:r>
      <w:r/>
    </w:p>
    <w:p>
      <w:pPr>
        <w:pStyle w:val="944"/>
        <w:ind w:left="0" w:right="0" w:firstLine="482"/>
        <w:keepLines w:val="0"/>
        <w:keepNext w:val="0"/>
        <w:pageBreakBefore w:val="0"/>
        <w:spacing w:line="440" w:lineRule="exact"/>
        <w:widowControl/>
        <w:rPr>
          <w:rFonts w:hint="eastAsia" w:ascii="宋体" w:hAnsi="宋体" w:eastAsia="宋体"/>
          <w:b/>
          <w:bCs/>
          <w:color w:val="000000"/>
          <w:sz w:val="24"/>
          <w:szCs w:val="24"/>
          <w:highlight w:val="none"/>
          <w:lang w:eastAsia="zh-CN"/>
        </w:rPr>
      </w:pPr>
      <w:r>
        <w:rPr>
          <w:rFonts w:hint="eastAsia" w:ascii="宋体" w:hAnsi="宋体" w:eastAsia="宋体"/>
          <w:b/>
          <w:bCs/>
          <w:color w:val="000000"/>
          <w:sz w:val="24"/>
          <w:szCs w:val="24"/>
          <w:highlight w:val="none"/>
          <w:lang w:val="en-US" w:eastAsia="zh-CN"/>
        </w:rPr>
        <w:t xml:space="preserve">4、</w:t>
      </w:r>
      <w:r>
        <w:rPr>
          <w:rFonts w:ascii="宋体" w:hAnsi="宋体" w:eastAsia="宋体"/>
          <w:b/>
          <w:bCs/>
          <w:color w:val="000000"/>
          <w:sz w:val="24"/>
          <w:szCs w:val="24"/>
          <w:highlight w:val="none"/>
        </w:rPr>
        <w:t xml:space="preserve">《授权委托书》（加盖电子签章，格式见《磋商文件》附件）</w:t>
      </w:r>
      <w:r>
        <w:rPr>
          <w:rFonts w:hint="eastAsia" w:ascii="宋体" w:hAnsi="宋体" w:eastAsia="宋体"/>
          <w:b/>
          <w:bCs/>
          <w:color w:val="000000"/>
          <w:sz w:val="24"/>
          <w:szCs w:val="24"/>
          <w:highlight w:val="none"/>
          <w:lang w:eastAsia="zh-CN"/>
        </w:rPr>
        <w:t xml:space="preserve">；</w:t>
      </w:r>
      <w:r/>
    </w:p>
    <w:p>
      <w:pPr>
        <w:pStyle w:val="944"/>
        <w:ind w:left="0" w:right="0" w:firstLine="482"/>
        <w:keepLines w:val="0"/>
        <w:keepNext w:val="0"/>
        <w:pageBreakBefore w:val="0"/>
        <w:spacing w:line="440" w:lineRule="exact"/>
        <w:widowControl/>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5、《</w:t>
      </w:r>
      <w:r>
        <w:rPr>
          <w:rFonts w:hint="default" w:ascii="宋体" w:hAnsi="宋体" w:eastAsia="宋体" w:cs="Times New Roman"/>
          <w:b/>
          <w:bCs/>
          <w:color w:val="000000"/>
          <w:sz w:val="24"/>
          <w:szCs w:val="24"/>
          <w:highlight w:val="none"/>
          <w:lang w:val="en-US" w:eastAsia="zh-CN" w:bidi="ar-SA"/>
        </w:rPr>
        <w:t xml:space="preserve">供应商相关承诺</w:t>
      </w:r>
      <w:r>
        <w:rPr>
          <w:rFonts w:hint="eastAsia" w:ascii="宋体" w:hAnsi="宋体" w:eastAsia="宋体" w:cs="Times New Roman"/>
          <w:b/>
          <w:bCs/>
          <w:color w:val="000000"/>
          <w:sz w:val="24"/>
          <w:szCs w:val="24"/>
          <w:highlight w:val="none"/>
          <w:lang w:val="en-US" w:eastAsia="zh-CN" w:bidi="ar-SA"/>
        </w:rPr>
        <w:t xml:space="preserve">》</w:t>
      </w:r>
      <w:r>
        <w:rPr>
          <w:rFonts w:ascii="宋体" w:hAnsi="宋体" w:eastAsia="宋体"/>
          <w:b/>
          <w:bCs/>
          <w:color w:val="000000"/>
          <w:sz w:val="24"/>
          <w:szCs w:val="24"/>
          <w:highlight w:val="none"/>
        </w:rPr>
        <w:t xml:space="preserve">（加盖电子签章，格式见《磋商文件》附件）</w:t>
      </w:r>
      <w:r>
        <w:rPr>
          <w:rFonts w:hint="eastAsia" w:ascii="宋体" w:hAnsi="宋体" w:eastAsia="宋体"/>
          <w:b/>
          <w:bCs/>
          <w:color w:val="000000"/>
          <w:sz w:val="24"/>
          <w:szCs w:val="24"/>
          <w:highlight w:val="none"/>
          <w:lang w:eastAsia="zh-CN"/>
        </w:rPr>
        <w:t xml:space="preserve">；</w:t>
      </w:r>
      <w:r/>
    </w:p>
    <w:p>
      <w:pPr>
        <w:pStyle w:val="944"/>
        <w:ind w:left="0" w:right="0" w:firstLine="482"/>
        <w:keepLines w:val="0"/>
        <w:keepNext w:val="0"/>
        <w:pageBreakBefore w:val="0"/>
        <w:spacing w:line="440" w:lineRule="exact"/>
        <w:widowControl/>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6、《供应商书面声明》</w:t>
      </w:r>
      <w:r>
        <w:rPr>
          <w:rFonts w:ascii="宋体" w:hAnsi="宋体" w:eastAsia="宋体"/>
          <w:b/>
          <w:bCs/>
          <w:color w:val="000000"/>
          <w:sz w:val="24"/>
          <w:szCs w:val="24"/>
          <w:highlight w:val="none"/>
        </w:rPr>
        <w:t xml:space="preserve">（加盖电子签章，格式见《磋商文件》附件）</w:t>
      </w:r>
      <w:r>
        <w:rPr>
          <w:rFonts w:hint="eastAsia" w:ascii="宋体" w:hAnsi="宋体" w:eastAsia="宋体"/>
          <w:b/>
          <w:bCs/>
          <w:color w:val="000000"/>
          <w:sz w:val="24"/>
          <w:szCs w:val="24"/>
          <w:highlight w:val="none"/>
          <w:lang w:eastAsia="zh-CN"/>
        </w:rPr>
        <w:t xml:space="preserve">。</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（四）综合评审评分项</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1、技术部分</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1.1施工组织方案（要求见《磋商文件》附件1、《评分细则》及附件：2、《项目要求（采购需求）》）；</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1.2售后服务方案（要求见《磋商文件》附件1、《评分细则》及附件：2、《项目要求（采购需求）》）；</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2、商务部分</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2.1供应商业绩（要求见《磋商文件》附件1、《评分细则》）；</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2.2评分细则中评分得分需提供的相关证明文件原件扫描件或供应商认为需要提供的其他资料扫描件。</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（五）价格折扣文件格式</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1、企业报价折扣证明：无</w:t>
      </w:r>
      <w:r>
        <w:rPr>
          <w:rFonts w:ascii="宋体" w:hAnsi="宋体" w:eastAsia="宋体" w:cs="宋体"/>
          <w:color w:val="000000"/>
          <w:sz w:val="24"/>
        </w:rPr>
        <w:t xml:space="preserve">。</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（六）提交的首次响应文件的加密、签署、盖章要求：</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1、加密要求：</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2、签署要求：</w:t>
      </w:r>
      <w:r>
        <w:rPr>
          <w:rFonts w:ascii="宋体" w:hAnsi="宋体" w:eastAsia="宋体" w:cs="宋体"/>
          <w:b/>
          <w:color w:val="000000"/>
          <w:sz w:val="24"/>
        </w:rPr>
        <w:t xml:space="preserve">特别提醒：竞争性磋商文件中如需“授权代表签字或盖章”，供应商可打印成文档，签字或盖章后再扫描上传，最后再电子签章</w:t>
      </w:r>
      <w:r>
        <w:rPr>
          <w:rFonts w:ascii="仿宋" w:hAnsi="仿宋" w:eastAsia="仿宋" w:cs="仿宋"/>
          <w:b/>
          <w:color w:val="000000"/>
          <w:sz w:val="24"/>
        </w:rPr>
        <w:t xml:space="preserve">。</w:t>
      </w:r>
      <w:r>
        <w:rPr>
          <w:rFonts w:ascii="宋体" w:hAnsi="宋体" w:eastAsia="宋体" w:cs="宋体"/>
          <w:color w:val="000000"/>
          <w:sz w:val="24"/>
        </w:rPr>
        <w:t xml:space="preserve">见《磋商文件》附件中相关格式要求。</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3、盖章要求：见《磋商文件》附件中相关格式要求。供应商须通过“苏采云”系统提供的政府采购客户端工具（使用“CA数字证书”）加盖电子签章。</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（七）通过“苏采云”系统提交政府采购客户端工具导出加密的响应文件（后缀名为zip）。响应文件不得超过150M！</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1、供应商应当按照《磋商文件》的要求编制响应文件，并对其提交的响应文件的真实性、合法性承担法律责任。</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2、采购人索取成交供应商的响应文件，须在双方签订政府采购合同后，由采购代理机构提供给采购人。</w:t>
      </w:r>
      <w:r/>
    </w:p>
    <w:p>
      <w:pPr>
        <w:ind w:left="0" w:right="0" w:firstLine="0"/>
        <w:jc w:val="center"/>
        <w:keepLines w:val="0"/>
        <w:keepNext w:val="0"/>
        <w:pageBreakBefore w:val="0"/>
        <w:spacing w:before="181" w:after="181" w:line="440" w:lineRule="exact"/>
        <w:widowControl/>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t xml:space="preserve">第四章 磋商相关说明</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十四、磋商程序</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（一）</w:t>
      </w:r>
      <w:r>
        <w:rPr>
          <w:rFonts w:ascii="宋体" w:hAnsi="宋体" w:eastAsia="宋体" w:cs="宋体"/>
          <w:b/>
          <w:color w:val="000000"/>
          <w:sz w:val="24"/>
        </w:rPr>
        <w:t xml:space="preserve">磋商要求</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1、被邀请参与磋商的供应商需按本竞争性磋商文件要求的截止时间、方式（地点）提交首次响应文件，同时派人通过“苏采云”系统在“开标大厅”等待磋商。</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2、供应商可通过CA数字证书，在首次响应文件开启时间后，使用CA数字证书在规定时间内解密各自响应文件。</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3、供应商授权的磋商人员需携带授权委托书原件及身份证原件按时参与磋商活动。</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4、磋商顺序按照电子标书解密先后时间进行，解密时间相同的，不分先后顺序。</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ascii="宋体" w:hAnsi="宋体" w:eastAsia="宋体" w:cs="宋体"/>
          <w:b/>
          <w:color w:val="000000"/>
          <w:sz w:val="24"/>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6、未在规定时间内进行答疑澄清的，视同放弃澄清。</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7、未在规定时间内进行报价的，视为响应无效。</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注：各供应商在未进行第二次报价前，请不要离开开标系统，随时接受评标委员会提出的二次报价，因供应商未能及时二次报价而引起的废标及损失，由供应商负责。</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8、被邀请参与磋商的供应商如未按上述磋商要求执行，视同放弃磋商的权利。</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 查询及使用供应商信用记录</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1.由采购人查询信用信息。</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2.查询渠道包括：</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①“信用中国”网（www.creditchina.gov.cn）；</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②中国政府采购网（www.ccgp.gov.cn）；</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③“信用江苏”网（http://credit.jiangsu.gov.cn）；</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④“信用中国（江苏徐州）”网（http://www.xuzhoucredit.gov.cn）。</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3.截止时点（查询环节）：首次响应文件开启后资格审查结束前。</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4.信用信息查询记录和证据留存的具体方式：</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网页截屏打印，与其他采购文件一并保存。</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5.信用信息的使用规则：</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十五、评审程序</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经磋商确定最终采购需求和提交最后报价的供应商后，由磋商小组采用综合评分法对提交最后报价的供应商的响应文件和最后报价进行综合评分。</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磋商小组在阅读完所有磋商供应商的响应文件后，集中与单一供应商代表分别就技术参数等技术问题及价格和售后服务等内容进行磋商。</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磋商结束后，磋商小组应当要求所有参加磋商的供应商在规定时间内进行最后报价。供应商可按照磋商小组的要求在磋商现场（</w:t>
      </w:r>
      <w:r>
        <w:rPr>
          <w:rFonts w:ascii="宋体" w:hAnsi="宋体" w:eastAsia="宋体" w:cs="宋体"/>
          <w:b/>
          <w:color w:val="000000"/>
          <w:sz w:val="24"/>
        </w:rPr>
        <w:t xml:space="preserve">即“苏采云”系统开标大厅中</w:t>
      </w:r>
      <w:r>
        <w:rPr>
          <w:rFonts w:ascii="宋体" w:hAnsi="宋体" w:eastAsia="宋体" w:cs="宋体"/>
          <w:color w:val="000000"/>
          <w:sz w:val="24"/>
        </w:rPr>
        <w:t xml:space="preserve">）进行报价，首轮报价不公开，本项目二次报价为最终报价。</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磋商小组应当根据综合评分情况，按照评审得分由高到低顺序推荐3名成交候选供应商，并编写评审报告。评审得分相同的，按照最后报价由低到高的顺序推荐。评审得分且最后报价相同的，按照</w:t>
      </w:r>
      <w:r>
        <w:rPr>
          <w:rFonts w:ascii="宋体" w:hAnsi="宋体" w:eastAsia="宋体" w:cs="宋体"/>
          <w:b/>
          <w:color w:val="000000"/>
          <w:sz w:val="24"/>
        </w:rPr>
        <w:t xml:space="preserve">总体施工方案</w:t>
      </w:r>
      <w:r>
        <w:rPr>
          <w:rFonts w:ascii="宋体" w:hAnsi="宋体" w:eastAsia="宋体" w:cs="宋体"/>
          <w:color w:val="000000"/>
          <w:sz w:val="24"/>
        </w:rPr>
        <w:t xml:space="preserve">（得分）顺序推荐。</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十六、评审方法和评审标准</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1、评审方法：综合评分法</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2、评审标准：详见《磋商文件》附件1、《评分细则》</w:t>
      </w:r>
      <w:r/>
    </w:p>
    <w:p>
      <w:pPr>
        <w:ind w:left="0" w:right="0" w:firstLine="48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十七、有下列情形之一的，其响应无效：</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1、电子响应文件未按规定期限提交的；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2、电子响应文件未按磋商文件要求签章的；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3、供应商未在规定时间内解密电子响应文件的；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4、供应商的法定代表人授权代表，无法定代表人授权委托书的；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5、不具备磋商文件中规定的资格要求或未按磋商文件规定的要求提供资格、资信证明文件的；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6、被列入“信用中国”网站（www.creditchina.gov.cn）失信被执行人、重大税收违法案件当事人名单、政府采购严重违法失信行为记录名单的；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7、响应文件未按磋商文件规定的内容和要求填写的；没有在系统指定位置上传对应文件、材料的；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8、响应文件含有采购人不能接受的附加条件的；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9、不同供应商委托同一单位或者个人办理磋商事宜的；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10、项目磋商报价超过本项目（采购包）预算或最高限价的；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11、响应文件中已标价工程量清单与招标文件规定的甲供材料价格不一致的；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12、响应文件中已标价工程量清单与磋商文件明确列出的不可竞争费用项目或费率或计算基础不一致的；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13、响应文件的已标价工程量清单与磋商文件提供的工程量清单中的项目编码、</w:t>
      </w:r>
      <w:r>
        <w:rPr>
          <w:rFonts w:ascii="宋体" w:hAnsi="宋体" w:eastAsia="宋体" w:cs="宋体"/>
          <w:b/>
          <w:color w:val="000000"/>
          <w:sz w:val="24"/>
        </w:rPr>
        <w:t xml:space="preserve">项目名称、项目特征、计量单位、工程量不一致的；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15、除单一来源采购项目外，为采购项目提供整体设计、规范编制或者项目管理、监理、检测等服务的；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16、响应文件内容不全或不符合磋商文件中规定的其它实质性要求的；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17、法律法规和磋商文件规定的其它无效情形。</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十八、磋商过程中可能实质性变动的内容：在磋商过程中，磋商小组可以根据《磋商文件》和磋商情况实质性变动采购需求中的技术、服务要求以及合同草案条款。</w:t>
      </w:r>
      <w:r/>
    </w:p>
    <w:p>
      <w:pPr>
        <w:ind w:left="0" w:right="0" w:firstLine="0"/>
        <w:jc w:val="center"/>
        <w:keepLines w:val="0"/>
        <w:keepNext w:val="0"/>
        <w:pageBreakBefore w:val="0"/>
        <w:spacing w:before="181" w:after="181" w:line="440" w:lineRule="exact"/>
        <w:widowControl/>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t xml:space="preserve">第五章 确定成交供应商及合同签订等</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二十、采购人与成交供应商应当在成交通知书发出之日起30日内，按照《磋商文件》确定的合同文本以及采购标的、规格型号、采购金额、采购数量、技术和服务要求等事项签订政府采购合同。</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二十一、成交供应商在收到成交通知书时，须向</w:t>
      </w:r>
      <w:r>
        <w:rPr>
          <w:rFonts w:hint="eastAsia" w:ascii="宋体" w:hAnsi="宋体" w:eastAsia="宋体" w:cs="宋体"/>
          <w:color w:val="000000"/>
          <w:sz w:val="24"/>
          <w:lang w:eastAsia="zh-CN"/>
        </w:rPr>
        <w:t xml:space="preserve">江苏佳协工程项目管理有限公司</w:t>
      </w:r>
      <w:r>
        <w:rPr>
          <w:rFonts w:ascii="宋体" w:hAnsi="宋体" w:eastAsia="宋体" w:cs="宋体"/>
          <w:color w:val="000000"/>
          <w:sz w:val="24"/>
        </w:rPr>
        <w:t xml:space="preserve">提交《磋商报价表》（首次响应文件）和《分项价格表》（首次响应文件）的数据文件（WORD格式）。</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二十二、供应商应对响应文件的合法性、真实性负责。</w:t>
      </w:r>
      <w:r>
        <w:rPr>
          <w:rFonts w:ascii="宋体" w:hAnsi="宋体" w:eastAsia="宋体" w:cs="宋体"/>
          <w:b/>
          <w:color w:val="000000"/>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firstLine="0"/>
        <w:jc w:val="center"/>
        <w:keepLines w:val="0"/>
        <w:keepNext w:val="0"/>
        <w:pageBreakBefore w:val="0"/>
        <w:spacing w:before="181" w:after="181" w:line="440" w:lineRule="exact"/>
        <w:widowControl/>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t xml:space="preserve">第六章 磋商文件的澄清或者修改</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二十三、《磋商文件》的澄清或者修改</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keepLines w:val="0"/>
        <w:keepNext w:val="0"/>
        <w:pageBreakBefore w:val="0"/>
        <w:spacing w:before="181" w:after="181" w:line="440" w:lineRule="exact"/>
        <w:widowControl/>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t xml:space="preserve">第七章 询问和质疑</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二十四、询问和质疑</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2、质疑和投诉按《政府采购质疑和投诉办法》执行。</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3、供应商对同一采购程序环节的质疑应在质疑期内一次性提出。</w:t>
      </w:r>
      <w:r/>
    </w:p>
    <w:p>
      <w:pPr>
        <w:ind w:left="0" w:right="0" w:firstLine="480"/>
        <w:jc w:val="both"/>
        <w:keepLines w:val="0"/>
        <w:keepNext w:val="0"/>
        <w:pageBreakBefore w:val="0"/>
        <w:spacing w:line="440" w:lineRule="exact"/>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w:t>
      </w:r>
      <w:r>
        <w:rPr>
          <w:rFonts w:hint="eastAsia" w:ascii="宋体" w:hAnsi="宋体" w:eastAsia="宋体" w:cs="宋体"/>
          <w:color w:val="000000"/>
          <w:sz w:val="24"/>
          <w:lang w:eastAsia="zh-CN"/>
        </w:rPr>
        <w:t xml:space="preserve">任坚</w:t>
      </w:r>
      <w:r>
        <w:rPr>
          <w:rFonts w:ascii="宋体" w:hAnsi="宋体" w:eastAsia="宋体" w:cs="宋体"/>
          <w:color w:val="000000"/>
          <w:sz w:val="24"/>
        </w:rPr>
        <w:t xml:space="preserve">      联系电话：</w:t>
      </w:r>
      <w:r>
        <w:rPr>
          <w:rFonts w:hint="eastAsia" w:ascii="宋体" w:hAnsi="宋体" w:eastAsia="宋体" w:cs="宋体"/>
          <w:color w:val="000000"/>
          <w:sz w:val="24"/>
          <w:lang w:eastAsia="zh-CN"/>
        </w:rPr>
        <w:t xml:space="preserve">13092361262</w:t>
      </w:r>
      <w:r/>
    </w:p>
    <w:p>
      <w:pPr>
        <w:ind w:left="0" w:right="0" w:firstLine="480"/>
        <w:jc w:val="both"/>
        <w:keepLines w:val="0"/>
        <w:keepNext w:val="0"/>
        <w:pageBreakBefore w:val="0"/>
        <w:spacing w:line="440" w:lineRule="exact"/>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lang w:eastAsia="zh-CN"/>
        </w:rPr>
        <w:t xml:space="preserve">徐州市绿地商务城（B6-1地块）3#幢1单元1111号</w:t>
      </w:r>
      <w:r/>
    </w:p>
    <w:p>
      <w:pPr>
        <w:ind w:left="0" w:right="0" w:firstLine="0"/>
        <w:jc w:val="center"/>
        <w:keepLines w:val="0"/>
        <w:keepNext w:val="0"/>
        <w:pageBreakBefore w:val="0"/>
        <w:spacing w:before="181" w:after="181" w:line="440" w:lineRule="exact"/>
        <w:widowControl/>
        <w:rPr>
          <w:b/>
          <w:bCs/>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t xml:space="preserve">第八章 其他</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1、代理服务费由成交人向采购代理机构支付，收取标准见附件。</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2、成交结果在徐州政府采购网http://czj.xz.gov.cn/Home/HomeIndex上公布。</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3、采购人确定的采购项目属性：工程</w:t>
      </w:r>
      <w:r/>
    </w:p>
    <w:p>
      <w:pPr>
        <w:ind w:left="0" w:right="0" w:firstLine="480"/>
        <w:jc w:val="both"/>
        <w:keepLines w:val="0"/>
        <w:keepNext w:val="0"/>
        <w:pageBreakBefore w:val="0"/>
        <w:spacing w:line="440" w:lineRule="exact"/>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4、采购人：</w:t>
      </w:r>
      <w:r>
        <w:rPr>
          <w:rFonts w:hint="eastAsia" w:ascii="宋体" w:hAnsi="宋体" w:eastAsia="宋体" w:cs="宋体"/>
          <w:color w:val="000000"/>
          <w:sz w:val="24"/>
          <w:lang w:eastAsia="zh-CN"/>
        </w:rPr>
        <w:t xml:space="preserve">徐州市云龙区人民政府大龙湖街道办事处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lang w:eastAsia="zh-CN"/>
        </w:rPr>
        <w:t xml:space="preserve">江苏省徐州市云龙区维维大道1号</w:t>
      </w:r>
      <w:r>
        <w:rPr>
          <w:rFonts w:ascii="宋体" w:hAnsi="宋体" w:eastAsia="宋体" w:cs="宋体"/>
          <w:color w:val="000000"/>
          <w:sz w:val="24"/>
        </w:rPr>
        <w:t xml:space="preserve">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eastAsia="宋体" w:cs="宋体"/>
          <w:color w:val="000000"/>
          <w:sz w:val="24"/>
          <w:lang w:eastAsia="zh-CN"/>
        </w:rPr>
        <w:t xml:space="preserve">段延圣</w:t>
      </w:r>
      <w:r>
        <w:rPr>
          <w:rFonts w:ascii="宋体" w:hAnsi="宋体" w:eastAsia="宋体" w:cs="宋体"/>
          <w:color w:val="000000"/>
          <w:sz w:val="24"/>
        </w:rPr>
        <w:t xml:space="preserve">          联系电话：</w:t>
      </w:r>
      <w:r>
        <w:rPr>
          <w:rFonts w:hint="eastAsia" w:ascii="宋体" w:hAnsi="宋体" w:eastAsia="宋体" w:cs="宋体"/>
          <w:color w:val="000000"/>
          <w:sz w:val="24"/>
          <w:lang w:eastAsia="zh-CN"/>
        </w:rPr>
        <w:t xml:space="preserve">0516-83280810</w:t>
      </w:r>
      <w:r>
        <w:rPr>
          <w:rFonts w:ascii="宋体" w:hAnsi="宋体" w:eastAsia="宋体" w:cs="宋体"/>
          <w:color w:val="000000"/>
          <w:sz w:val="24"/>
        </w:rPr>
        <w:t xml:space="preserve">  </w:t>
      </w:r>
      <w:r/>
    </w:p>
    <w:p>
      <w:pPr>
        <w:ind w:left="0" w:right="0" w:firstLine="480"/>
        <w:keepLines w:val="0"/>
        <w:keepNext w:val="0"/>
        <w:pageBreakBefore w:val="0"/>
        <w:spacing w:line="440" w:lineRule="exact"/>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5、采购代理公司：</w:t>
      </w:r>
      <w:r>
        <w:rPr>
          <w:rFonts w:hint="eastAsia" w:ascii="宋体" w:hAnsi="宋体" w:eastAsia="宋体" w:cs="宋体"/>
          <w:color w:val="000000"/>
          <w:sz w:val="24"/>
          <w:lang w:eastAsia="zh-CN"/>
        </w:rPr>
        <w:t xml:space="preserve">江苏佳协工程项目管理有限公司</w:t>
      </w:r>
      <w:r/>
    </w:p>
    <w:p>
      <w:pPr>
        <w:ind w:left="0" w:right="0" w:firstLine="480"/>
        <w:keepLines w:val="0"/>
        <w:keepNext w:val="0"/>
        <w:pageBreakBefore w:val="0"/>
        <w:spacing w:line="440" w:lineRule="exact"/>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lang w:eastAsia="zh-CN"/>
        </w:rPr>
        <w:t xml:space="preserve">徐州市绿地商务城（B6-1地块）3#幢1单元1111号</w:t>
      </w:r>
      <w:r/>
    </w:p>
    <w:p>
      <w:pPr>
        <w:ind w:left="0" w:right="0" w:firstLine="480"/>
        <w:keepLines w:val="0"/>
        <w:keepNext w:val="0"/>
        <w:pageBreakBefore w:val="0"/>
        <w:spacing w:line="440" w:lineRule="exact"/>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eastAsia="宋体" w:cs="宋体"/>
          <w:color w:val="000000"/>
          <w:sz w:val="24"/>
          <w:lang w:eastAsia="zh-CN"/>
        </w:rPr>
        <w:t xml:space="preserve">任坚</w:t>
      </w:r>
      <w:r>
        <w:rPr>
          <w:rFonts w:ascii="宋体" w:hAnsi="宋体" w:eastAsia="宋体" w:cs="宋体"/>
          <w:color w:val="000000"/>
          <w:sz w:val="24"/>
        </w:rPr>
        <w:t xml:space="preserve">     电话：</w:t>
      </w:r>
      <w:r>
        <w:rPr>
          <w:rFonts w:hint="eastAsia" w:ascii="宋体" w:hAnsi="宋体" w:eastAsia="宋体" w:cs="宋体"/>
          <w:color w:val="000000"/>
          <w:sz w:val="24"/>
          <w:lang w:eastAsia="zh-CN"/>
        </w:rPr>
        <w:t xml:space="preserve">13092361262</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br w:type="page" w:clear="all"/>
      </w:r>
      <w:r/>
    </w:p>
    <w:p>
      <w:pPr>
        <w:ind w:left="0" w:right="0" w:firstLine="0"/>
        <w:jc w:val="center"/>
        <w:keepLines w:val="0"/>
        <w:keepNext w:val="0"/>
        <w:pageBreakBefore w:val="0"/>
        <w:spacing w:before="181" w:after="181" w:line="440" w:lineRule="exact"/>
        <w:widowControl/>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t xml:space="preserve">第九章 附件</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1、《评分细则》</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2、《项目要求（采购需求）》</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3、《磋商报价表》</w:t>
      </w:r>
      <w:r/>
    </w:p>
    <w:p>
      <w:pPr>
        <w:ind w:left="0" w:right="0" w:firstLine="480"/>
        <w:jc w:val="both"/>
        <w:keepLines w:val="0"/>
        <w:keepNext w:val="0"/>
        <w:pageBreakBefore w:val="0"/>
        <w:spacing w:line="440" w:lineRule="exact"/>
        <w:widowControl/>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4、《分项价格表》</w:t>
      </w:r>
      <w:r/>
    </w:p>
    <w:p>
      <w:pPr>
        <w:ind w:left="0" w:right="0" w:firstLine="480"/>
        <w:jc w:val="both"/>
        <w:keepLines w:val="0"/>
        <w:keepNext w:val="0"/>
        <w:pageBreakBefore w:val="0"/>
        <w:spacing w:line="440" w:lineRule="exact"/>
        <w:widowControl/>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5、承包人用于本工程施工的机械设备表</w:t>
      </w:r>
      <w:r/>
    </w:p>
    <w:p>
      <w:pPr>
        <w:ind w:left="0" w:right="0" w:firstLine="480"/>
        <w:jc w:val="both"/>
        <w:keepLines w:val="0"/>
        <w:keepNext w:val="0"/>
        <w:pageBreakBefore w:val="0"/>
        <w:spacing w:line="440" w:lineRule="exact"/>
        <w:widowControl/>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6、承包人主要施工管理人员表</w:t>
      </w:r>
      <w:r/>
    </w:p>
    <w:p>
      <w:pPr>
        <w:ind w:left="0" w:right="0" w:firstLine="480"/>
        <w:jc w:val="both"/>
        <w:keepLines w:val="0"/>
        <w:keepNext w:val="0"/>
        <w:pageBreakBefore w:val="0"/>
        <w:spacing w:line="440" w:lineRule="exact"/>
        <w:widowControl/>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7、《偏离表》</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8</w:t>
      </w:r>
      <w:r>
        <w:rPr>
          <w:rFonts w:ascii="宋体" w:hAnsi="宋体" w:eastAsia="宋体" w:cs="宋体"/>
          <w:color w:val="000000"/>
          <w:sz w:val="24"/>
        </w:rPr>
        <w:t xml:space="preserve">、《合同草案条款》</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、《承诺书》</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10</w:t>
      </w:r>
      <w:r>
        <w:rPr>
          <w:rFonts w:ascii="宋体" w:hAnsi="宋体" w:eastAsia="宋体" w:cs="宋体"/>
          <w:color w:val="000000"/>
          <w:sz w:val="24"/>
        </w:rPr>
        <w:t xml:space="preserve">、《授权委托书》</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w:t>
      </w:r>
      <w:r>
        <w:rPr>
          <w:rFonts w:ascii="宋体" w:hAnsi="宋体" w:eastAsia="宋体" w:cs="宋体"/>
          <w:color w:val="000000"/>
          <w:sz w:val="24"/>
        </w:rPr>
        <w:t xml:space="preserve">、《中小企业声明函》</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、《供应商参加政府采购活动前3年内在经营活动中没有重大违法记录的书面声明》</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、《具备履行合同所必需的设备和专业技术能力的书面声明及证明材料》</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、《供应商相关承诺》</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、《供应商书面声明》</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、《残疾人福利性单位声明函》</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、《预付款保函》</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8</w:t>
      </w:r>
      <w:r>
        <w:rPr>
          <w:rFonts w:ascii="宋体" w:hAnsi="宋体" w:eastAsia="宋体" w:cs="宋体"/>
          <w:color w:val="000000"/>
          <w:sz w:val="24"/>
        </w:rPr>
        <w:t xml:space="preserve">、《代理服务收费标准》</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br w:type="page" w:clear="all"/>
      </w:r>
      <w:r/>
    </w:p>
    <w:p>
      <w:pPr>
        <w:pStyle w:val="761"/>
        <w:keepLines/>
        <w:keepNext/>
        <w:pageBreakBefore w:val="0"/>
        <w:widowControl/>
        <w:rPr>
          <w:rFonts w:ascii="宋体" w:hAnsi="宋体" w:eastAsia="宋体" w:cs="宋体"/>
          <w:highlight w:val="none"/>
        </w:rPr>
      </w:pPr>
      <w:r>
        <w:rPr>
          <w:rFonts w:ascii="宋体" w:hAnsi="宋体" w:eastAsia="宋体" w:cs="宋体"/>
          <w:highlight w:val="none"/>
        </w:rPr>
        <w:t xml:space="preserve">1、评分细则</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1833"/>
        <w:gridCol w:w="5688"/>
      </w:tblGrid>
      <w:tr>
        <w:trPr>
          <w:trHeight w:val="5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center"/>
            <w:textDirection w:val="lrTb"/>
            <w:noWrap w:val="false"/>
          </w:tcPr>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99" w:type="dxa"/>
            <w:vAlign w:val="center"/>
            <w:textDirection w:val="lrTb"/>
            <w:noWrap w:val="false"/>
          </w:tcPr>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评分细则</w:t>
            </w: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价格部分(</w:t>
            </w:r>
            <w:r>
              <w:rPr>
                <w:rFonts w:hint="eastAsia" w:ascii="宋体" w:hAnsi="宋体" w:eastAsia="宋体" w:cs="宋体"/>
                <w:color w:val="000000"/>
                <w:sz w:val="24"/>
                <w:szCs w:val="24"/>
                <w:highlight w:val="none"/>
                <w:lang w:val="en-US" w:eastAsia="zh-CN"/>
              </w:rPr>
              <w:t xml:space="preserve">30</w:t>
            </w:r>
            <w:r>
              <w:rPr>
                <w:rFonts w:ascii="宋体" w:hAnsi="宋体" w:eastAsia="宋体" w:cs="宋体"/>
                <w:color w:val="000000"/>
                <w:sz w:val="24"/>
                <w:szCs w:val="24"/>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价格</w:t>
            </w:r>
            <w:r/>
          </w:p>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30</w:t>
            </w:r>
            <w:r>
              <w:rPr>
                <w:rFonts w:ascii="宋体" w:hAnsi="宋体" w:eastAsia="宋体" w:cs="宋体"/>
                <w:color w:val="000000"/>
                <w:sz w:val="24"/>
                <w:szCs w:val="24"/>
                <w:highlight w:val="none"/>
              </w:rPr>
              <w:t xml:space="preserve">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99" w:type="dxa"/>
            <w:vAlign w:val="center"/>
            <w:textDirection w:val="lrTb"/>
            <w:noWrap w:val="false"/>
          </w:tcPr>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磋商报价得分=（磋商基准价/最后磋商报价）×</w:t>
            </w:r>
            <w:r>
              <w:rPr>
                <w:rFonts w:hint="eastAsia" w:ascii="宋体" w:hAnsi="宋体" w:eastAsia="宋体" w:cs="宋体"/>
                <w:color w:val="000000"/>
                <w:sz w:val="24"/>
                <w:szCs w:val="24"/>
                <w:highlight w:val="none"/>
                <w:lang w:val="en-US" w:eastAsia="zh-CN"/>
              </w:rPr>
              <w:t xml:space="preserve">30</w:t>
            </w:r>
            <w:r>
              <w:rPr>
                <w:rFonts w:ascii="宋体" w:hAnsi="宋体" w:eastAsia="宋体" w:cs="宋体"/>
                <w:color w:val="000000"/>
                <w:sz w:val="24"/>
                <w:szCs w:val="24"/>
                <w:highlight w:val="none"/>
              </w:rPr>
              <w:t xml:space="preserve">。</w:t>
            </w:r>
            <w:r/>
          </w:p>
        </w:tc>
      </w:tr>
      <w:tr>
        <w:trPr>
          <w:trHeight w:val="586"/>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商务部分</w:t>
            </w:r>
            <w:r/>
          </w:p>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(4分)</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业绩</w:t>
            </w:r>
            <w:r/>
          </w:p>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(4分)</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099" w:type="dxa"/>
            <w:vAlign w:val="center"/>
            <w:textDirection w:val="lrTb"/>
            <w:noWrap w:val="false"/>
          </w:tcPr>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响应文件中提供供应商为乙方，</w:t>
            </w:r>
            <w:r>
              <w:rPr>
                <w:rFonts w:ascii="宋体" w:hAnsi="宋体" w:eastAsia="宋体" w:cs="宋体"/>
                <w:color w:val="000000"/>
                <w:sz w:val="24"/>
                <w:szCs w:val="24"/>
                <w:highlight w:val="none"/>
              </w:rPr>
              <w:t xml:space="preserve">竣工</w:t>
            </w:r>
            <w:r>
              <w:rPr>
                <w:rFonts w:ascii="宋体" w:hAnsi="宋体" w:eastAsia="宋体" w:cs="宋体"/>
                <w:color w:val="000000"/>
                <w:sz w:val="24"/>
                <w:szCs w:val="24"/>
                <w:highlight w:val="none"/>
              </w:rPr>
              <w:t xml:space="preserve">验收</w:t>
            </w:r>
            <w:r>
              <w:rPr>
                <w:rFonts w:ascii="宋体" w:hAnsi="宋体" w:eastAsia="宋体" w:cs="宋体"/>
                <w:color w:val="000000"/>
                <w:sz w:val="24"/>
                <w:szCs w:val="24"/>
                <w:highlight w:val="none"/>
              </w:rPr>
              <w:t xml:space="preserve">日期在202</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月1日（含）以后，合同内容为与本项目相同或类似项目，响应文件中提供业绩合同</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竣工</w:t>
            </w:r>
            <w:r>
              <w:rPr>
                <w:rFonts w:ascii="宋体" w:hAnsi="宋体" w:eastAsia="宋体" w:cs="宋体"/>
                <w:color w:val="000000"/>
                <w:sz w:val="24"/>
                <w:szCs w:val="24"/>
                <w:highlight w:val="none"/>
              </w:rPr>
              <w:t xml:space="preserve">验收</w:t>
            </w:r>
            <w:r>
              <w:rPr>
                <w:rFonts w:ascii="宋体" w:hAnsi="宋体" w:eastAsia="宋体" w:cs="宋体"/>
                <w:color w:val="000000"/>
                <w:sz w:val="24"/>
                <w:szCs w:val="24"/>
                <w:highlight w:val="none"/>
              </w:rPr>
              <w:t xml:space="preserve">证明</w:t>
            </w:r>
            <w:r>
              <w:rPr>
                <w:rFonts w:ascii="宋体" w:hAnsi="宋体" w:eastAsia="宋体" w:cs="宋体"/>
                <w:color w:val="000000"/>
                <w:sz w:val="24"/>
                <w:szCs w:val="24"/>
                <w:highlight w:val="none"/>
              </w:rPr>
              <w:t xml:space="preserve">，时间以</w:t>
            </w:r>
            <w:r>
              <w:rPr>
                <w:rFonts w:ascii="宋体" w:hAnsi="宋体" w:eastAsia="宋体" w:cs="宋体"/>
                <w:color w:val="000000"/>
                <w:sz w:val="24"/>
                <w:szCs w:val="24"/>
                <w:highlight w:val="none"/>
              </w:rPr>
              <w:t xml:space="preserve">竣工</w:t>
            </w:r>
            <w:r>
              <w:rPr>
                <w:rFonts w:ascii="宋体" w:hAnsi="宋体" w:eastAsia="宋体" w:cs="宋体"/>
                <w:color w:val="000000"/>
                <w:sz w:val="24"/>
                <w:szCs w:val="24"/>
                <w:highlight w:val="none"/>
              </w:rPr>
              <w:t xml:space="preserve">验收</w:t>
            </w:r>
            <w:r>
              <w:rPr>
                <w:rFonts w:ascii="宋体" w:hAnsi="宋体" w:eastAsia="宋体" w:cs="宋体"/>
                <w:color w:val="000000"/>
                <w:sz w:val="24"/>
                <w:szCs w:val="24"/>
                <w:highlight w:val="none"/>
              </w:rPr>
              <w:t xml:space="preserve">证明</w:t>
            </w:r>
            <w:r>
              <w:rPr>
                <w:rFonts w:ascii="宋体" w:hAnsi="宋体" w:eastAsia="宋体" w:cs="宋体"/>
                <w:color w:val="000000"/>
                <w:sz w:val="24"/>
                <w:szCs w:val="24"/>
                <w:highlight w:val="none"/>
              </w:rPr>
              <w:t xml:space="preserve">时间为准，每提供一个得2分，本项最高得4分。不提供的不得分。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注：响应文件中提供原件扫描件加盖供应商电子公章，中标后提供原件核查。</w:t>
            </w:r>
            <w:r/>
          </w:p>
        </w:tc>
      </w:tr>
      <w:tr>
        <w:trPr>
          <w:trHeight w:val="5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3" w:type="dxa"/>
            <w:vAlign w:val="center"/>
            <w:vMerge w:val="restart"/>
            <w:textDirection w:val="lrTb"/>
            <w:noWrap w:val="false"/>
          </w:tcPr>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施工组织方案</w:t>
            </w:r>
            <w:r/>
          </w:p>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58</w:t>
            </w:r>
            <w:r>
              <w:rPr>
                <w:rFonts w:ascii="宋体" w:hAnsi="宋体" w:eastAsia="宋体" w:cs="宋体"/>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31" w:type="dxa"/>
            <w:vAlign w:val="center"/>
            <w:textDirection w:val="lrTb"/>
            <w:noWrap w:val="false"/>
          </w:tcPr>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总体施工方案（</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99" w:type="dxa"/>
            <w:vAlign w:val="center"/>
            <w:textDirection w:val="lrTb"/>
            <w:noWrap w:val="false"/>
          </w:tcPr>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工程总体及重点部分施工方案及工艺方法：</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内容详细具体、科学合理、针对性强、内容完整的得</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分；内容基本完整、针对性较强、基本符合要求的得</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内容一般、基本可行的得</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内容较差得</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无具体内容的，得0分。</w:t>
            </w:r>
            <w:r/>
          </w:p>
        </w:tc>
      </w:tr>
      <w:tr>
        <w:trPr>
          <w:trHeight w:val="580"/>
        </w:trPr>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jc w:val="center"/>
              <w:keepLines w:val="0"/>
              <w:keepNext w:val="0"/>
              <w:pageBreakBefore w:val="0"/>
              <w:spacing w:after="0" w:line="400" w:lineRule="exact"/>
              <w:widowControl/>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31" w:type="dxa"/>
            <w:vAlign w:val="center"/>
            <w:textDirection w:val="lrTb"/>
            <w:noWrap w:val="false"/>
          </w:tcPr>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质量保证措施</w:t>
            </w:r>
            <w:r/>
          </w:p>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99" w:type="dxa"/>
            <w:vAlign w:val="center"/>
            <w:textDirection w:val="lrTb"/>
            <w:noWrap w:val="false"/>
          </w:tcPr>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施工质量保证措施及目标：</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内容详细具体、科学合理、针对性强、内容完整的得</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分；内容基本完整、针对性较强、基本符合要求的得</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内容一般、基本可行的得</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内容较差得</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无具体内容的，得0分。</w:t>
            </w:r>
            <w:r/>
          </w:p>
        </w:tc>
      </w:tr>
      <w:tr>
        <w:trPr>
          <w:trHeight w:val="580"/>
        </w:trPr>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jc w:val="center"/>
              <w:keepLines w:val="0"/>
              <w:keepNext w:val="0"/>
              <w:pageBreakBefore w:val="0"/>
              <w:spacing w:after="0" w:line="400" w:lineRule="exact"/>
              <w:widowControl/>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31" w:type="dxa"/>
            <w:vAlign w:val="center"/>
            <w:textDirection w:val="lrTb"/>
            <w:noWrap w:val="false"/>
          </w:tcPr>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安全文明施工措施(</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99" w:type="dxa"/>
            <w:vAlign w:val="center"/>
            <w:textDirection w:val="lrTb"/>
            <w:noWrap w:val="false"/>
          </w:tcPr>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安全文明施工保证措施：</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内容详细具体、科学合理、针对性强、内容完整的得</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分；内容基本完整、针对性较强、基本符合要求的得</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内容一般、基本可行的得</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内容较差得</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无具体内容的，得0分。</w:t>
            </w:r>
            <w:r/>
          </w:p>
        </w:tc>
      </w:tr>
      <w:tr>
        <w:trPr>
          <w:trHeight w:val="580"/>
        </w:trPr>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jc w:val="center"/>
              <w:keepLines w:val="0"/>
              <w:keepNext w:val="0"/>
              <w:pageBreakBefore w:val="0"/>
              <w:spacing w:after="0" w:line="400" w:lineRule="exact"/>
              <w:widowControl/>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31" w:type="dxa"/>
            <w:vAlign w:val="center"/>
            <w:textDirection w:val="lrTb"/>
            <w:noWrap w:val="false"/>
          </w:tcPr>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进度及保证措施(</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99" w:type="dxa"/>
            <w:vAlign w:val="center"/>
            <w:textDirection w:val="lrTb"/>
            <w:noWrap w:val="false"/>
          </w:tcPr>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工程进度计划安排及保证措施：</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内容详细具体、科学合理、针对性强、内容完整的得</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分；内容基本完整、针对性较强、基本符合要求的得</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内容一般、基本可行的得</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内容较差得</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无具体内容的，得0分。</w:t>
            </w:r>
            <w:r/>
          </w:p>
        </w:tc>
      </w:tr>
      <w:tr>
        <w:trPr>
          <w:trHeight w:val="580"/>
        </w:trPr>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jc w:val="center"/>
              <w:keepLines w:val="0"/>
              <w:keepNext w:val="0"/>
              <w:pageBreakBefore w:val="0"/>
              <w:spacing w:after="0" w:line="400" w:lineRule="exact"/>
              <w:widowControl/>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31" w:type="dxa"/>
            <w:vAlign w:val="center"/>
            <w:textDirection w:val="lrTb"/>
            <w:noWrap w:val="false"/>
          </w:tcPr>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劳动力和设备等资源配置计划(</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99" w:type="dxa"/>
            <w:vAlign w:val="center"/>
            <w:textDirection w:val="lrTb"/>
            <w:noWrap w:val="false"/>
          </w:tcPr>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劳动力和设备等资源配置计划：</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内容详细具体、科学合理、针对性强、内容完整的得</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分；内容基本完整、针对性较强、基本符合要求的得</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内容一般、基本可行的得</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内容较差得</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无具体内容的，得0分。</w:t>
            </w:r>
            <w:r/>
          </w:p>
        </w:tc>
      </w:tr>
      <w:tr>
        <w:trPr>
          <w:trHeight w:val="1485"/>
        </w:trPr>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jc w:val="center"/>
              <w:keepLines w:val="0"/>
              <w:keepNext w:val="0"/>
              <w:pageBreakBefore w:val="0"/>
              <w:spacing w:after="0" w:line="400" w:lineRule="exact"/>
              <w:widowControl/>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31" w:type="dxa"/>
            <w:vAlign w:val="center"/>
            <w:textDirection w:val="lrTb"/>
            <w:noWrap w:val="false"/>
          </w:tcPr>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项目管理机构的人员配备、素质及管理经验（</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99" w:type="dxa"/>
            <w:vAlign w:val="center"/>
            <w:textDirection w:val="lrTb"/>
            <w:noWrap w:val="false"/>
          </w:tcPr>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项目管理机构的人员配备、素质及管理经验：</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内容详细具体、科学合理、针对性强、内容完整的得</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分；内容基本完整、针对性较强、基本符合要求的得</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内容一般、基本可行的得</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内容较差得</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无具体内容的，得0分。</w:t>
            </w:r>
            <w:r/>
          </w:p>
        </w:tc>
      </w:tr>
      <w:tr>
        <w:trPr>
          <w:trHeight w:val="1485"/>
        </w:trPr>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jc w:val="center"/>
              <w:keepLines w:val="0"/>
              <w:keepNext w:val="0"/>
              <w:pageBreakBefore w:val="0"/>
              <w:spacing w:after="0" w:line="400" w:lineRule="exact"/>
              <w:widowControl/>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31" w:type="dxa"/>
            <w:vAlign w:val="center"/>
            <w:textDirection w:val="lrTb"/>
            <w:noWrap w:val="false"/>
          </w:tcPr>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材料保证措施（</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99" w:type="dxa"/>
            <w:vAlign w:val="center"/>
            <w:textDirection w:val="lrTb"/>
            <w:noWrap w:val="false"/>
          </w:tcPr>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材料供应、来源、投入计划及保证措施：</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对服务方案内容的完整性、合理性、可行性进行评价：</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内容详细具体、合理性强、可行性强的得4分；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内容一般、基本合理性、基本可行的得2分；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内容较差得1分；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无具体内容的，得0分。</w:t>
            </w:r>
            <w:r/>
          </w:p>
        </w:tc>
      </w:tr>
      <w:tr>
        <w:trPr>
          <w:trHeight w:val="5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3" w:type="dxa"/>
            <w:vAlign w:val="center"/>
            <w:vMerge w:val="restart"/>
            <w:textDirection w:val="lrTb"/>
            <w:noWrap w:val="false"/>
          </w:tcPr>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售后服务方案（8分）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31" w:type="dxa"/>
            <w:vAlign w:val="center"/>
            <w:textDirection w:val="lrTb"/>
            <w:noWrap w:val="false"/>
          </w:tcPr>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质保期内的服务方案（4分）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99" w:type="dxa"/>
            <w:vAlign w:val="center"/>
            <w:textDirection w:val="lrTb"/>
            <w:noWrap w:val="false"/>
          </w:tcPr>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对服务方案内容的完整性、合理性、可行性进行评价：</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内容详细具体、合理性强、可行性强的得4分；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内容一般、基本合理性、基本可行的得2分；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内容较差得1分；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无具体内容的，得0分。</w:t>
            </w:r>
            <w:r/>
          </w:p>
        </w:tc>
      </w:tr>
      <w:tr>
        <w:trPr>
          <w:trHeight w:val="580"/>
        </w:trPr>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jc w:val="center"/>
              <w:keepLines w:val="0"/>
              <w:keepNext w:val="0"/>
              <w:pageBreakBefore w:val="0"/>
              <w:spacing w:after="0" w:line="400" w:lineRule="exact"/>
              <w:widowControl/>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31" w:type="dxa"/>
            <w:vAlign w:val="center"/>
            <w:textDirection w:val="lrTb"/>
            <w:noWrap w:val="false"/>
          </w:tcPr>
          <w:p>
            <w:pPr>
              <w:ind w:left="0" w:right="0" w:firstLine="0"/>
              <w:jc w:val="center"/>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质保期外的服务方案（4分）</w:t>
            </w:r>
            <w:r/>
          </w:p>
        </w:tc>
        <w:tc>
          <w:tcPr>
            <w:tcBorders>
              <w:top w:val="single" w:color="auto" w:sz="4" w:space="0"/>
              <w:left w:val="single" w:color="auto" w:sz="4" w:space="0"/>
              <w:bottom w:val="single" w:color="000000" w:sz="8" w:space="0"/>
              <w:right w:val="single" w:color="000000" w:sz="8" w:space="0"/>
            </w:tcBorders>
            <w:tcMar>
              <w:left w:w="108" w:type="dxa"/>
              <w:top w:w="0" w:type="dxa"/>
              <w:right w:w="108" w:type="dxa"/>
              <w:bottom w:w="0" w:type="dxa"/>
            </w:tcMar>
            <w:tcW w:w="6099" w:type="dxa"/>
            <w:vAlign w:val="center"/>
            <w:textDirection w:val="lrTb"/>
            <w:noWrap w:val="false"/>
          </w:tcPr>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对服务方案内容的完整性、合理性、可行性进行评价：</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内容详细具体、合理性强、可行性强的得4分；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内容一般、基本合理性、基本可行的得2分；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内容较差得1分；</w:t>
            </w:r>
            <w:r/>
          </w:p>
          <w:p>
            <w:pPr>
              <w:ind w:left="0" w:right="0" w:firstLine="0"/>
              <w:jc w:val="both"/>
              <w:keepLines w:val="0"/>
              <w:keepNext w:val="0"/>
              <w:pageBreakBefore w:val="0"/>
              <w:spacing w:before="0" w:after="0" w:line="40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无具体内容的，得0分。</w:t>
            </w:r>
            <w:r/>
          </w:p>
        </w:tc>
      </w:tr>
    </w:tbl>
    <w:p>
      <w:pPr>
        <w:ind w:left="0" w:right="0" w:firstLine="0"/>
        <w:spacing w:before="240" w:after="24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ind w:left="0" w:right="0" w:firstLine="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本章说明：本项目采用综合评分法。 （供应商技术部分得分取所有评委的平均值，保留小数点后二位）</w:t>
      </w:r>
      <w:r/>
    </w:p>
    <w:p>
      <w:pPr>
        <w:ind w:left="0" w:right="0" w:firstLine="0"/>
        <w:jc w:val="center"/>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rPr>
        <w:t xml:space="preserve"> </w:t>
      </w:r>
      <w:r/>
    </w:p>
    <w:p>
      <w:pPr>
        <w:ind w:left="0" w:right="0" w:firstLine="0"/>
        <w:jc w:val="center"/>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rPr>
        <w:t xml:space="preserve"> </w:t>
      </w:r>
      <w:r/>
    </w:p>
    <w:p>
      <w:pPr>
        <w:ind w:left="0" w:right="0" w:firstLine="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left="0" w:right="0" w:firstLine="0"/>
        <w:jc w:val="center"/>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rPr>
        <w:t xml:space="preserve"> </w:t>
      </w:r>
      <w:r/>
    </w:p>
    <w:p>
      <w:pPr>
        <w:ind w:left="0" w:right="0" w:firstLine="0"/>
        <w:jc w:val="center"/>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rPr>
        <w:t xml:space="preserve"> </w:t>
      </w:r>
      <w:r/>
    </w:p>
    <w:p>
      <w:pPr>
        <w:ind w:left="0" w:right="0" w:firstLine="0"/>
        <w:jc w:val="center"/>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rPr>
        <w:t xml:space="preserve"> </w:t>
      </w:r>
      <w:r/>
    </w:p>
    <w:p>
      <w:pPr>
        <w:ind w:left="0" w:right="0" w:firstLine="0"/>
        <w:jc w:val="both"/>
        <w:spacing w:before="210" w:after="57"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rPr>
          <w:rFonts w:ascii="宋体" w:hAnsi="宋体" w:eastAsia="宋体" w:cs="宋体"/>
          <w:highlight w:val="none"/>
        </w:rPr>
      </w:pPr>
      <w:r>
        <w:rPr>
          <w:rFonts w:ascii="宋体" w:hAnsi="宋体" w:eastAsia="宋体" w:cs="宋体"/>
          <w:highlight w:val="none"/>
        </w:rPr>
        <w:br w:type="page" w:clear="all"/>
      </w:r>
      <w:r/>
    </w:p>
    <w:p>
      <w:pPr>
        <w:pStyle w:val="761"/>
        <w:keepLines/>
        <w:keepNext/>
        <w:pageBreakBefore w:val="0"/>
        <w:widowControl/>
        <w:rPr>
          <w:rFonts w:ascii="宋体" w:hAnsi="宋体" w:eastAsia="宋体" w:cs="宋体"/>
          <w:highlight w:val="none"/>
        </w:rPr>
      </w:pPr>
      <w:r>
        <w:rPr>
          <w:rFonts w:ascii="宋体" w:hAnsi="宋体" w:eastAsia="宋体" w:cs="宋体"/>
          <w:highlight w:val="none"/>
        </w:rPr>
        <w:t xml:space="preserve">2、项目要求（采购需求）</w:t>
      </w:r>
      <w:r/>
    </w:p>
    <w:p>
      <w:pPr>
        <w:ind w:left="0" w:right="0" w:firstLine="480"/>
        <w:jc w:val="both"/>
        <w:keepLines w:val="0"/>
        <w:keepNext w:val="0"/>
        <w:pageBreakBefore w:val="0"/>
        <w:spacing w:line="44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w:t>
      </w:r>
      <w:r>
        <w:rPr>
          <w:rFonts w:hint="eastAsia" w:ascii="宋体" w:hAnsi="宋体" w:eastAsia="宋体" w:cs="宋体"/>
          <w:b/>
          <w:color w:val="000000"/>
          <w:sz w:val="24"/>
          <w:szCs w:val="24"/>
          <w:highlight w:val="none"/>
        </w:rPr>
        <w:t xml:space="preserve">本项目</w:t>
      </w:r>
      <w:r>
        <w:rPr>
          <w:rFonts w:hint="eastAsia" w:ascii="宋体" w:hAnsi="宋体" w:eastAsia="宋体" w:cs="宋体"/>
          <w:b/>
          <w:color w:val="000000"/>
          <w:sz w:val="24"/>
          <w:szCs w:val="24"/>
          <w:highlight w:val="none"/>
          <w:lang w:val="en-US" w:eastAsia="zh-CN"/>
        </w:rPr>
        <w:t xml:space="preserve">采购预算248.7万元</w:t>
      </w:r>
      <w:r>
        <w:rPr>
          <w:rFonts w:hint="eastAsia" w:ascii="宋体" w:hAnsi="宋体" w:eastAsia="宋体" w:cs="宋体"/>
          <w:b/>
          <w:color w:val="000000"/>
          <w:sz w:val="24"/>
          <w:szCs w:val="24"/>
          <w:highlight w:val="none"/>
        </w:rPr>
        <w:t xml:space="preserve">（人民币）</w:t>
      </w:r>
      <w:r>
        <w:rPr>
          <w:rFonts w:hint="eastAsia" w:ascii="宋体" w:hAnsi="宋体" w:eastAsia="宋体" w:cs="宋体"/>
          <w:b/>
          <w:color w:val="000000"/>
          <w:sz w:val="24"/>
          <w:szCs w:val="24"/>
          <w:highlight w:val="none"/>
          <w:lang w:val="en-US" w:eastAsia="zh-CN"/>
        </w:rPr>
        <w:t xml:space="preserve">，施工最高限价231万元</w:t>
      </w:r>
      <w:r>
        <w:rPr>
          <w:rFonts w:hint="eastAsia" w:ascii="宋体" w:hAnsi="宋体" w:eastAsia="宋体" w:cs="宋体"/>
          <w:b/>
          <w:color w:val="000000"/>
          <w:sz w:val="24"/>
          <w:szCs w:val="24"/>
          <w:highlight w:val="none"/>
        </w:rPr>
        <w:t xml:space="preserve">（人民币）</w:t>
      </w:r>
      <w:bookmarkStart w:id="411" w:name="_GoBack"/>
      <w:r/>
      <w:bookmarkEnd w:id="411"/>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不接受超过</w:t>
      </w:r>
      <w:r>
        <w:rPr>
          <w:rFonts w:hint="eastAsia" w:ascii="宋体" w:hAnsi="宋体" w:eastAsia="宋体" w:cs="宋体"/>
          <w:b/>
          <w:color w:val="000000"/>
          <w:sz w:val="24"/>
          <w:szCs w:val="24"/>
          <w:highlight w:val="none"/>
          <w:lang w:eastAsia="zh-CN"/>
        </w:rPr>
        <w:t xml:space="preserve">231万元</w:t>
      </w:r>
      <w:r>
        <w:rPr>
          <w:rFonts w:hint="eastAsia" w:ascii="宋体" w:hAnsi="宋体" w:eastAsia="宋体" w:cs="宋体"/>
          <w:b/>
          <w:color w:val="000000"/>
          <w:sz w:val="24"/>
          <w:szCs w:val="24"/>
          <w:highlight w:val="none"/>
        </w:rPr>
        <w:t xml:space="preserve">（人民币）的报价。报价包括但不限于完成本项目所需人工、材料、机械、措施费、规费、税金、服务、组织协调、供应商的利润等全部费用。采购人不再支付报价以外的任何费用。</w:t>
      </w:r>
      <w:r/>
    </w:p>
    <w:p>
      <w:pPr>
        <w:ind w:left="0" w:right="0" w:firstLine="482"/>
        <w:jc w:val="both"/>
        <w:keepLines w:val="0"/>
        <w:keepNext w:val="0"/>
        <w:pageBreakBefore w:val="0"/>
        <w:spacing w:line="44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二、工程概况</w:t>
      </w:r>
      <w:r/>
    </w:p>
    <w:p>
      <w:pPr>
        <w:ind w:left="0" w:right="0" w:firstLine="480"/>
        <w:jc w:val="both"/>
        <w:keepLines w:val="0"/>
        <w:keepNext w:val="0"/>
        <w:pageBreakBefore w:val="0"/>
        <w:spacing w:line="44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采购主要内容为：</w:t>
      </w:r>
      <w:r>
        <w:rPr>
          <w:rFonts w:hint="eastAsia" w:ascii="宋体" w:hAnsi="宋体" w:eastAsia="宋体" w:cs="宋体"/>
          <w:color w:val="000000"/>
          <w:sz w:val="24"/>
          <w:szCs w:val="24"/>
          <w:highlight w:val="none"/>
          <w:lang w:eastAsia="zh-CN"/>
        </w:rPr>
        <w:t xml:space="preserve">徐州市云龙区大龙湖、潘塘街道行政办公楼及龙湖居供热改造工程，包含换热站、管道支架、自控、视频监视系统、管网工艺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具体详见工程量清单及施工图所含全部内容</w:t>
      </w:r>
      <w:r>
        <w:rPr>
          <w:rFonts w:hint="eastAsia" w:ascii="宋体" w:hAnsi="宋体" w:eastAsia="宋体" w:cs="宋体"/>
          <w:color w:val="000000"/>
          <w:sz w:val="24"/>
          <w:szCs w:val="24"/>
          <w:highlight w:val="none"/>
        </w:rPr>
        <w:t xml:space="preserve">。</w:t>
      </w:r>
      <w:r/>
    </w:p>
    <w:p>
      <w:pPr>
        <w:ind w:left="0" w:right="0" w:firstLine="482"/>
        <w:jc w:val="both"/>
        <w:keepLines w:val="0"/>
        <w:keepNext w:val="0"/>
        <w:pageBreakBefore w:val="0"/>
        <w:spacing w:line="44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三、项目范围及要求</w:t>
      </w:r>
      <w:r/>
    </w:p>
    <w:p>
      <w:pPr>
        <w:ind w:left="0" w:right="0" w:firstLine="482"/>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1.项目名称：</w:t>
      </w:r>
      <w:r>
        <w:rPr>
          <w:rFonts w:hint="eastAsia" w:ascii="宋体" w:hAnsi="宋体" w:eastAsia="宋体" w:cs="宋体"/>
          <w:color w:val="000000"/>
          <w:sz w:val="24"/>
          <w:szCs w:val="24"/>
          <w:lang w:eastAsia="zh-CN"/>
        </w:rPr>
        <w:t xml:space="preserve">徐州市云龙区大龙湖、潘塘街道行政办公楼及龙湖居供热改造项目</w:t>
      </w:r>
      <w:r>
        <w:rPr>
          <w:rFonts w:hint="eastAsia" w:ascii="宋体" w:hAnsi="宋体" w:eastAsia="宋体" w:cs="宋体"/>
          <w:color w:val="000000"/>
          <w:sz w:val="24"/>
          <w:szCs w:val="24"/>
        </w:rPr>
        <w:t xml:space="preserve">；</w:t>
      </w:r>
      <w:r/>
    </w:p>
    <w:p>
      <w:pPr>
        <w:ind w:left="0" w:right="0" w:firstLine="482"/>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2.项目地址：</w:t>
      </w:r>
      <w:r>
        <w:rPr>
          <w:rFonts w:hint="eastAsia" w:ascii="宋体" w:hAnsi="宋体" w:eastAsia="宋体" w:cs="宋体"/>
          <w:color w:val="000000"/>
          <w:sz w:val="24"/>
          <w:szCs w:val="24"/>
          <w:lang w:eastAsia="zh-CN"/>
        </w:rPr>
        <w:t xml:space="preserve">江苏省徐州市云龙区维维大道1号</w:t>
      </w:r>
      <w:r>
        <w:rPr>
          <w:rFonts w:hint="eastAsia" w:ascii="宋体" w:hAnsi="宋体" w:eastAsia="宋体" w:cs="宋体"/>
          <w:color w:val="000000"/>
          <w:sz w:val="24"/>
          <w:szCs w:val="24"/>
        </w:rPr>
        <w:t xml:space="preserve">；</w:t>
      </w:r>
      <w:r/>
    </w:p>
    <w:p>
      <w:pPr>
        <w:ind w:left="0" w:right="0" w:firstLine="482"/>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3.工期：</w:t>
      </w:r>
      <w:r>
        <w:rPr>
          <w:rFonts w:hint="eastAsia" w:ascii="宋体" w:hAnsi="宋体" w:eastAsia="宋体" w:cs="宋体"/>
          <w:b/>
          <w:color w:val="000000" w:themeColor="text1"/>
          <w:sz w:val="24"/>
          <w:szCs w:val="24"/>
          <w:lang w:eastAsia="zh-CN"/>
        </w:rPr>
        <w:t xml:space="preserve">50日历天</w:t>
      </w:r>
      <w:r>
        <w:rPr>
          <w:rFonts w:hint="eastAsia" w:ascii="宋体" w:hAnsi="宋体" w:eastAsia="宋体" w:cs="宋体"/>
          <w:b/>
          <w:color w:val="000000" w:themeColor="text1"/>
          <w:sz w:val="24"/>
          <w:szCs w:val="24"/>
        </w:rPr>
        <w:t xml:space="preserve">（具</w:t>
      </w:r>
      <w:r>
        <w:rPr>
          <w:rFonts w:hint="eastAsia" w:ascii="宋体" w:hAnsi="宋体" w:eastAsia="宋体" w:cs="宋体"/>
          <w:b/>
          <w:color w:val="000000"/>
          <w:sz w:val="24"/>
          <w:szCs w:val="24"/>
        </w:rPr>
        <w:t xml:space="preserve">体开工日期以采购人实际通知日期为准）；</w:t>
      </w:r>
      <w:r/>
    </w:p>
    <w:p>
      <w:pPr>
        <w:ind w:left="0" w:right="0" w:firstLine="482"/>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4</w:t>
      </w:r>
      <w:r>
        <w:rPr>
          <w:rFonts w:hint="eastAsia" w:ascii="宋体" w:hAnsi="宋体" w:eastAsia="宋体" w:cs="宋体"/>
          <w:b/>
          <w:color w:val="000000"/>
          <w:sz w:val="24"/>
          <w:szCs w:val="24"/>
        </w:rPr>
        <w:t xml:space="preserve">.质量标准：</w:t>
      </w:r>
      <w:r>
        <w:rPr>
          <w:rFonts w:hint="eastAsia" w:ascii="宋体" w:hAnsi="宋体" w:eastAsia="宋体" w:cs="宋体"/>
          <w:color w:val="000000"/>
          <w:sz w:val="24"/>
          <w:szCs w:val="24"/>
        </w:rPr>
        <w:t xml:space="preserve">合格（符合国家标准及行业要求，满足采购人需求），通过相关部门验收；</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left="0" w:right="0" w:firstLine="482"/>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5</w:t>
      </w:r>
      <w:r>
        <w:rPr>
          <w:rFonts w:hint="eastAsia" w:ascii="宋体" w:hAnsi="宋体" w:eastAsia="宋体" w:cs="宋体"/>
          <w:b/>
          <w:color w:val="000000"/>
          <w:sz w:val="24"/>
          <w:szCs w:val="24"/>
        </w:rPr>
        <w:t xml:space="preserve">.承包方式：包工包料。</w:t>
      </w:r>
      <w:r/>
    </w:p>
    <w:p>
      <w:pPr>
        <w:ind w:left="0" w:right="0" w:firstLine="482"/>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rPr>
        <w:t xml:space="preserve">.本工程采用的技术规范：</w:t>
      </w:r>
      <w:r>
        <w:rPr>
          <w:rFonts w:hint="eastAsia" w:ascii="宋体" w:hAnsi="宋体" w:eastAsia="宋体" w:cs="宋体"/>
          <w:color w:val="000000"/>
          <w:sz w:val="24"/>
          <w:szCs w:val="24"/>
        </w:rPr>
        <w:t xml:space="preserve">执行现行技术规范：</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执行国家、江苏省及徐州市颁发的现行行业规范、相关标准及相关文件。</w:t>
      </w:r>
      <w:r/>
    </w:p>
    <w:p>
      <w:pPr>
        <w:ind w:left="0" w:right="0" w:firstLine="482"/>
        <w:jc w:val="both"/>
        <w:keepLines w:val="0"/>
        <w:keepNext w:val="0"/>
        <w:pageBreakBefore w:val="0"/>
        <w:spacing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7</w:t>
      </w:r>
      <w:r>
        <w:rPr>
          <w:rFonts w:hint="eastAsia" w:ascii="宋体" w:hAnsi="宋体" w:eastAsia="宋体" w:cs="宋体"/>
          <w:b/>
          <w:color w:val="000000"/>
          <w:sz w:val="24"/>
          <w:szCs w:val="24"/>
        </w:rPr>
        <w:t xml:space="preserve">.验</w:t>
      </w:r>
      <w:r>
        <w:rPr>
          <w:rFonts w:hint="eastAsia" w:ascii="宋体" w:hAnsi="宋体" w:eastAsia="宋体" w:cs="宋体"/>
          <w:b/>
          <w:color w:val="auto"/>
          <w:sz w:val="24"/>
          <w:szCs w:val="24"/>
        </w:rPr>
        <w:t xml:space="preserve">收标准：</w:t>
      </w:r>
      <w:r>
        <w:rPr>
          <w:rFonts w:hint="eastAsia" w:ascii="宋体" w:hAnsi="宋体" w:eastAsia="宋体" w:cs="宋体"/>
          <w:color w:val="auto"/>
          <w:sz w:val="24"/>
          <w:szCs w:val="24"/>
        </w:rPr>
        <w:t xml:space="preserve">完成合同约定内容，满足质量标准，满足采购需求要求。</w:t>
      </w:r>
      <w:r/>
    </w:p>
    <w:p>
      <w:pPr>
        <w:ind w:left="0" w:right="0" w:firstLine="482"/>
        <w:jc w:val="both"/>
        <w:keepLines w:val="0"/>
        <w:keepNext w:val="0"/>
        <w:pageBreakBefore w:val="0"/>
        <w:spacing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8</w:t>
      </w:r>
      <w:r>
        <w:rPr>
          <w:rFonts w:hint="eastAsia" w:ascii="宋体" w:hAnsi="宋体" w:eastAsia="宋体" w:cs="宋体"/>
          <w:b/>
          <w:color w:val="auto"/>
          <w:sz w:val="24"/>
          <w:szCs w:val="24"/>
        </w:rPr>
        <w:t xml:space="preserve">.现场勘察：</w:t>
      </w:r>
      <w:r>
        <w:rPr>
          <w:rFonts w:hint="eastAsia" w:ascii="宋体" w:hAnsi="宋体" w:eastAsia="宋体" w:cs="宋体"/>
          <w:color w:val="auto"/>
          <w:sz w:val="24"/>
          <w:szCs w:val="24"/>
        </w:rPr>
        <w:t xml:space="preserve">建议供应商对项目现场和周围环境进行实地踏勘，以了解现场的施工环境、施工范围、技术要求及相关服务，供应商根据勘察现场情况结合工程量清单进行报价，供应商应承担现场踏勘的责任和风险，费用由供应商自己承担。</w:t>
      </w:r>
      <w:r/>
    </w:p>
    <w:p>
      <w:pPr>
        <w:ind w:left="0" w:right="0" w:firstLine="482"/>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四、工程量清单报价</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 工程量清单以及图纸详见本项目磋商文件附件（后附）</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 《已标价的工程量清单》报价要求</w:t>
      </w:r>
      <w:r/>
    </w:p>
    <w:p>
      <w:pPr>
        <w:ind w:left="0" w:right="0" w:firstLine="482"/>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1、报价内容</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 响应报价应包括磋商文件中所确定的范围内工程量清单以及施工图中所含的全部内容，以及为完成上述内容所需的全部费用。</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 供应商应按采购人提供的工程量清单填报价格。填写的项目名称、项目特征、计量单位、工程量必须与采购人提供的一致。</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 技术参数、项目实施方案所描述的技术措施所发生的费用，视为已体现在供应商报价的非实体性消耗所发生的费用中。</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1.8由供应商负责办理相关建设、城管、市政、安全、环保等部门的手续，施工供应商在响应报价时应考虑这样因素，费用包含在报价中，采购人不接受供应商关于此类费用的任何诉讼或索赔。</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1.9 垃圾外运，在报价中综合考虑。</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1.11地方关系协调费供应商自行考虑，就此项招标人不支付任何费用。</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1.12施工时需做好防护措施保证周边安全，因中标人保障不利对招标人或第三方造成损失的，赔偿责任全部由中标人承担，若因此会增加费用，控制价不计取，供应商自行考虑在报价中，结算时不予调整。</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1.13本工程要求质保期按执行国家和地方现行标准、规范的相关规定，其中缺陷责任期24个月。必须保证工程质量，因此产生的各项费用视为供应商已自行考虑在投标报价中；除招标人确认的有效变更签证、设计变更外，结算时不因任何因素调整中标的综合单价。</w:t>
      </w:r>
      <w:r/>
    </w:p>
    <w:p>
      <w:pPr>
        <w:ind w:left="0" w:right="0" w:firstLine="482"/>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2、报价方式</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 本工程采用固定单价合同（除另有规定外）。供应商应充分考虑施工期间各类建材的市场风险，并计入总报价，供应商在计算报价时应考虑一定的风险系数。</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 材料风险约定：</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2.2.1 对于法律、法规、规章或有关政策出台导致工程税金、规费等发生变化的，应按照有关规定执行。</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left="0" w:right="0" w:firstLine="482"/>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3、报价的计价方法</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left="0" w:right="0" w:firstLine="482"/>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4、报价编制依据及要求：</w:t>
      </w:r>
      <w:r/>
    </w:p>
    <w:p>
      <w:pPr>
        <w:ind w:left="0" w:right="0" w:firstLine="480"/>
        <w:jc w:val="both"/>
        <w:keepLines w:val="0"/>
        <w:keepNext w:val="0"/>
        <w:pageBreakBefore w:val="0"/>
        <w:spacing w:line="440" w:lineRule="exact"/>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4.1 </w:t>
      </w:r>
      <w:r>
        <w:rPr>
          <w:rFonts w:hint="eastAsia" w:ascii="宋体" w:hAnsi="宋体" w:eastAsia="宋体" w:cs="宋体"/>
          <w:color w:val="000000"/>
          <w:sz w:val="24"/>
          <w:szCs w:val="24"/>
        </w:rPr>
        <w:t xml:space="preserve">《建设工程工程量清单计价规范》2013清单规范(GB50500-2013)、《 建筑与装饰工程工程量计算规范》(GB50854-2013)、《 市政工程工程量计算规范》 (GB50857-2013)、 《通用安装工程工程量计算规范》 (GB50586-2013)</w:t>
      </w:r>
      <w:r>
        <w:rPr>
          <w:rFonts w:hint="eastAsia" w:ascii="宋体" w:hAnsi="宋体" w:eastAsia="宋体" w:cs="宋体"/>
          <w:color w:val="000000"/>
          <w:sz w:val="24"/>
          <w:szCs w:val="24"/>
          <w:lang w:eastAsia="zh-CN"/>
        </w:rPr>
        <w:t xml:space="preserve">；</w:t>
      </w:r>
      <w:r/>
    </w:p>
    <w:p>
      <w:pPr>
        <w:ind w:left="0" w:right="0" w:firstLine="480"/>
        <w:jc w:val="both"/>
        <w:keepLines w:val="0"/>
        <w:keepNext w:val="0"/>
        <w:pageBreakBefore w:val="0"/>
        <w:spacing w:line="440" w:lineRule="exact"/>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4.2 </w:t>
      </w:r>
      <w:r>
        <w:rPr>
          <w:rFonts w:hint="eastAsia" w:ascii="宋体" w:hAnsi="宋体" w:eastAsia="宋体" w:cs="宋体"/>
          <w:color w:val="000000"/>
          <w:sz w:val="24"/>
          <w:szCs w:val="24"/>
        </w:rPr>
        <w:t xml:space="preserve">《江苏省建筑与装饰工程计价定额》(2014版)、《江苏省修缮建筑定额》(2009版)、《江苏省市政工程计价定额》(2014)、 《江苏省安装工程计价定额》(2014版)</w:t>
      </w:r>
      <w:r>
        <w:rPr>
          <w:rFonts w:hint="eastAsia" w:ascii="宋体" w:hAnsi="宋体" w:eastAsia="宋体" w:cs="宋体"/>
          <w:color w:val="000000"/>
          <w:sz w:val="24"/>
          <w:szCs w:val="24"/>
          <w:lang w:eastAsia="zh-CN"/>
        </w:rPr>
        <w:t xml:space="preserve">；</w:t>
      </w:r>
      <w:r/>
    </w:p>
    <w:p>
      <w:pPr>
        <w:ind w:left="0" w:right="0" w:firstLine="480"/>
        <w:jc w:val="both"/>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4.3  </w:t>
      </w:r>
      <w:r>
        <w:rPr>
          <w:rFonts w:hint="eastAsia" w:ascii="宋体" w:hAnsi="宋体" w:eastAsia="宋体" w:cs="宋体"/>
          <w:color w:val="000000"/>
          <w:sz w:val="24"/>
          <w:szCs w:val="24"/>
        </w:rPr>
        <w:t xml:space="preserve">2014年《江苏省建设工程费用定额》、《建筑业实施营改增 后江苏省建设工程计价依据调整的通知》(苏建价【2016】154号)、 苏建函价(2019)178号省住房与城乡建设厅关于建筑业增值税计价  政策调整的通知及[2018]第24号文件；</w:t>
      </w:r>
      <w:r/>
    </w:p>
    <w:p>
      <w:pPr>
        <w:ind w:left="0" w:right="0" w:firstLine="480"/>
        <w:jc w:val="both"/>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4.4 </w:t>
      </w:r>
      <w:r>
        <w:rPr>
          <w:rFonts w:hint="eastAsia" w:ascii="宋体" w:hAnsi="宋体" w:eastAsia="宋体" w:cs="宋体"/>
          <w:color w:val="000000"/>
          <w:sz w:val="24"/>
          <w:szCs w:val="24"/>
        </w:rPr>
        <w:t xml:space="preserve">人工费调整参照苏建函价[2025]273号文件；</w:t>
      </w:r>
      <w:r/>
    </w:p>
    <w:p>
      <w:pPr>
        <w:ind w:left="0" w:right="0" w:firstLine="480"/>
        <w:jc w:val="both"/>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4.5 </w:t>
      </w:r>
      <w:r>
        <w:rPr>
          <w:rFonts w:hint="eastAsia" w:ascii="宋体" w:hAnsi="宋体" w:eastAsia="宋体" w:cs="宋体"/>
          <w:color w:val="000000"/>
          <w:sz w:val="24"/>
          <w:szCs w:val="24"/>
        </w:rPr>
        <w:t xml:space="preserve">材料价格参照2025年第9期《徐州市建设工程造价信息》, 信息价没有的材料，价格参照市场询价；</w:t>
      </w:r>
      <w:r/>
    </w:p>
    <w:p>
      <w:pPr>
        <w:ind w:left="0" w:right="0" w:firstLine="480"/>
        <w:jc w:val="both"/>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4.6 </w:t>
      </w:r>
      <w:r>
        <w:rPr>
          <w:rFonts w:hint="eastAsia" w:ascii="宋体" w:hAnsi="宋体" w:eastAsia="宋体" w:cs="宋体"/>
          <w:color w:val="000000"/>
          <w:sz w:val="24"/>
          <w:szCs w:val="24"/>
        </w:rPr>
        <w:t xml:space="preserve">徐州市现行取费文件和政策性调整文件；</w:t>
      </w:r>
      <w:r/>
    </w:p>
    <w:p>
      <w:pPr>
        <w:numPr>
          <w:ilvl w:val="0"/>
          <w:numId w:val="2"/>
        </w:numPr>
        <w:ind w:left="0" w:right="0" w:firstLine="482"/>
        <w:jc w:val="both"/>
        <w:keepLines w:val="0"/>
        <w:keepNext w:val="0"/>
        <w:pageBreakBefore w:val="0"/>
        <w:spacing w:line="440" w:lineRule="exact"/>
        <w:widowControl/>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费率计取方法</w:t>
      </w:r>
      <w:r/>
    </w:p>
    <w:p>
      <w:pPr>
        <w:numPr>
          <w:ilvl w:val="0"/>
          <w:numId w:val="0"/>
        </w:numPr>
        <w:ind w:left="0" w:right="0" w:firstLine="482"/>
        <w:jc w:val="both"/>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土建</w:t>
      </w:r>
      <w:r/>
    </w:p>
    <w:p>
      <w:pPr>
        <w:ind w:left="0" w:right="0" w:firstLine="480"/>
        <w:jc w:val="both"/>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5.1</w:t>
      </w:r>
      <w:r>
        <w:rPr>
          <w:rFonts w:hint="eastAsia" w:ascii="宋体" w:hAnsi="宋体" w:eastAsia="宋体" w:cs="宋体"/>
          <w:color w:val="000000"/>
          <w:sz w:val="24"/>
          <w:szCs w:val="24"/>
        </w:rPr>
        <w:t xml:space="preserve">总价措施费：安全文明施工基本费3.1%、扬尘治理费0.31%、 临时设施费1.65%、建筑工人实名制费用0.05%、智慧工地费用0.115%</w:t>
      </w:r>
      <w:r/>
    </w:p>
    <w:p>
      <w:pPr>
        <w:ind w:left="0" w:right="0" w:firstLine="480"/>
        <w:jc w:val="both"/>
        <w:keepLines w:val="0"/>
        <w:keepNext w:val="0"/>
        <w:pageBreakBefore w:val="0"/>
        <w:spacing w:line="440" w:lineRule="exact"/>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5.2 </w:t>
      </w:r>
      <w:r>
        <w:rPr>
          <w:rFonts w:hint="eastAsia" w:ascii="宋体" w:hAnsi="宋体" w:eastAsia="宋体" w:cs="宋体"/>
          <w:color w:val="000000"/>
          <w:sz w:val="24"/>
          <w:szCs w:val="24"/>
        </w:rPr>
        <w:t xml:space="preserve">规费：社保3.2%、公积金0.53%</w:t>
      </w:r>
      <w:r>
        <w:rPr>
          <w:rFonts w:hint="eastAsia" w:ascii="宋体" w:hAnsi="宋体" w:eastAsia="宋体" w:cs="宋体"/>
          <w:color w:val="000000"/>
          <w:sz w:val="24"/>
          <w:szCs w:val="24"/>
          <w:lang w:eastAsia="zh-CN"/>
        </w:rPr>
        <w:t xml:space="preserve">；</w:t>
      </w:r>
      <w:r/>
    </w:p>
    <w:p>
      <w:pPr>
        <w:ind w:left="0" w:right="0" w:firstLine="480"/>
        <w:jc w:val="both"/>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5.3 </w:t>
      </w:r>
      <w:r>
        <w:rPr>
          <w:rFonts w:hint="eastAsia" w:ascii="宋体" w:hAnsi="宋体" w:eastAsia="宋体" w:cs="宋体"/>
          <w:color w:val="000000"/>
          <w:sz w:val="24"/>
          <w:szCs w:val="24"/>
        </w:rPr>
        <w:t xml:space="preserve">税金9%;</w:t>
      </w:r>
      <w:r/>
    </w:p>
    <w:p>
      <w:pPr>
        <w:ind w:left="0" w:right="0" w:firstLine="482"/>
        <w:jc w:val="both"/>
        <w:keepLines w:val="0"/>
        <w:keepNext w:val="0"/>
        <w:pageBreakBefore w:val="0"/>
        <w:spacing w:line="440" w:lineRule="exact"/>
        <w:widowControl/>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安装</w:t>
      </w:r>
      <w:r/>
    </w:p>
    <w:p>
      <w:pPr>
        <w:ind w:left="0" w:right="0" w:firstLine="480"/>
        <w:jc w:val="both"/>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5.4</w:t>
      </w:r>
      <w:r>
        <w:rPr>
          <w:rFonts w:hint="eastAsia" w:ascii="宋体" w:hAnsi="宋体" w:eastAsia="宋体" w:cs="宋体"/>
          <w:color w:val="000000"/>
          <w:sz w:val="24"/>
          <w:szCs w:val="24"/>
        </w:rPr>
        <w:t xml:space="preserve">总价措施费：安全文明施工基本费1.5%、扬尘治理费0.21%、 临时设施费1.1%、建筑工人实名制费用0.03%、智慧工地费用0.06%</w:t>
      </w:r>
      <w:r/>
    </w:p>
    <w:p>
      <w:pPr>
        <w:ind w:left="0" w:right="0" w:firstLine="480"/>
        <w:jc w:val="both"/>
        <w:keepLines w:val="0"/>
        <w:keepNext w:val="0"/>
        <w:pageBreakBefore w:val="0"/>
        <w:spacing w:line="440" w:lineRule="exact"/>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5.5</w:t>
      </w:r>
      <w:r>
        <w:rPr>
          <w:rFonts w:hint="eastAsia" w:ascii="宋体" w:hAnsi="宋体" w:eastAsia="宋体" w:cs="宋体"/>
          <w:color w:val="000000"/>
          <w:sz w:val="24"/>
          <w:szCs w:val="24"/>
        </w:rPr>
        <w:t xml:space="preserve">规费：社保2.4%、公积金0.42%</w:t>
      </w:r>
      <w:r>
        <w:rPr>
          <w:rFonts w:hint="eastAsia" w:ascii="宋体" w:hAnsi="宋体" w:eastAsia="宋体" w:cs="宋体"/>
          <w:color w:val="000000"/>
          <w:sz w:val="24"/>
          <w:szCs w:val="24"/>
          <w:lang w:eastAsia="zh-CN"/>
        </w:rPr>
        <w:t xml:space="preserve">；</w:t>
      </w:r>
      <w:r/>
    </w:p>
    <w:p>
      <w:pPr>
        <w:ind w:left="0" w:right="0"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5.6税金9%；</w:t>
      </w:r>
      <w:r/>
    </w:p>
    <w:p>
      <w:pPr>
        <w:ind w:left="0" w:right="0"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5.7 其他详见工程量清单。</w:t>
      </w:r>
      <w:r/>
    </w:p>
    <w:p>
      <w:pPr>
        <w:ind w:left="0" w:right="0" w:firstLine="482"/>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五、实施政府采购异常低价审查的有关要求：</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1.评审过程中出现下列情形之一的，评审委员会应当启动异常低价投标（响应）审查程序：</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1.1投标（响应）报价低于采购项目预算50%的，即投标(响应)报价&lt;采购项目预算×50%；</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1.2投标（响应）报价低于采购项目最高限价45％的，即投标(响应)报价&lt;采购项目最高限价×45%；</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1.3评审委员会认定的供应商报价过低、有可能影响产品质量或者不能诚信履约的其他情形。</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2.启动异常低价投标（响应）审查后，评审委员会应当通过“苏采云”系统</w:t>
      </w:r>
      <w:r>
        <w:rPr>
          <w:rFonts w:hint="eastAsia" w:ascii="宋体" w:hAnsi="宋体" w:eastAsia="宋体" w:cs="宋体"/>
          <w:color w:val="000000"/>
          <w:sz w:val="24"/>
          <w:szCs w:val="24"/>
        </w:rPr>
        <w:t xml:space="preserve">要求相关供应商在规定的合理回复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说明应当采用通过“苏采云”系统（使用“CA数字证书”,加盖电子签章）形式。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2"/>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六、响应文件要求</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1.首次响应文件中提供《已标价的工程量清单》文件。</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2.按照《工程量清单》编制《已标价的工程量清单》。</w:t>
      </w:r>
      <w:r/>
    </w:p>
    <w:p>
      <w:pPr>
        <w:ind w:left="0" w:right="0" w:firstLine="482"/>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供应商必须说明其是否响应采购文件中提出的全部服务内容与要求，如果其中某些条款不响应时，应在文件中逐条列出，未列出的视同响应。</w:t>
      </w:r>
      <w:r/>
    </w:p>
    <w:p>
      <w:pPr>
        <w:ind w:left="0" w:right="0" w:firstLine="482"/>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七、其他要求：见《磋商文件》附件：《合同草案条款》。</w:t>
      </w:r>
      <w:r/>
    </w:p>
    <w:p>
      <w:pPr>
        <w:spacing w:line="360" w:lineRule="auto"/>
        <w:rPr>
          <w:rFonts w:ascii="宋体" w:hAnsi="宋体" w:eastAsia="宋体" w:cs="宋体"/>
          <w:b/>
          <w:color w:val="000000"/>
          <w:sz w:val="36"/>
        </w:rPr>
      </w:pPr>
      <w:r>
        <w:rPr>
          <w:rFonts w:ascii="宋体" w:hAnsi="宋体" w:eastAsia="宋体" w:cs="宋体"/>
          <w:b/>
          <w:color w:val="000000"/>
          <w:sz w:val="36"/>
        </w:rPr>
        <w:br w:type="page" w:clear="all"/>
      </w:r>
      <w:r/>
    </w:p>
    <w:p>
      <w:pPr>
        <w:pStyle w:val="761"/>
        <w:keepLines/>
        <w:keepNext/>
        <w:pageBreakBefore w:val="0"/>
        <w:widowControl/>
        <w:rPr>
          <w:rFonts w:ascii="宋体" w:hAnsi="宋体" w:eastAsia="宋体" w:cs="宋体"/>
        </w:rPr>
      </w:pPr>
      <w:r>
        <w:rPr>
          <w:rFonts w:ascii="宋体" w:hAnsi="宋体" w:eastAsia="宋体" w:cs="宋体"/>
        </w:rPr>
        <w:t xml:space="preserve">3、磋商报价表</w:t>
      </w:r>
      <w:r/>
    </w:p>
    <w:p>
      <w:pPr>
        <w:ind w:right="0"/>
        <w:keepLines w:val="0"/>
        <w:keepNext w:val="0"/>
        <w:pageBreakBefore w:val="0"/>
        <w:spacing w:line="440" w:lineRule="exac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本次为首次报价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货币单位：人民币元   </w:t>
      </w:r>
      <w:r/>
    </w:p>
    <w:p>
      <w:pPr>
        <w:ind w:right="0"/>
        <w:keepLines w:val="0"/>
        <w:keepNext w:val="0"/>
        <w:pageBreakBefore w:val="0"/>
        <w:spacing w:line="440" w:lineRule="exact"/>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JSZC-320303-JXGC-C2026-0001</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6"/>
        <w:gridCol w:w="2473"/>
        <w:gridCol w:w="2917"/>
      </w:tblGrid>
      <w:tr>
        <w:trPr>
          <w:trHeight w:val="110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116" w:type="dxa"/>
            <w:vAlign w:val="center"/>
            <w:textDirection w:val="lrTb"/>
            <w:noWrap w:val="false"/>
          </w:tcPr>
          <w:p>
            <w:pPr>
              <w:ind w:left="0" w:right="0" w:firstLine="0"/>
              <w:jc w:val="center"/>
              <w:keepLines w:val="0"/>
              <w:keepNext w:val="0"/>
              <w:pageBreakBefore w:val="0"/>
              <w:spacing w:before="120" w:after="120"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73" w:type="dxa"/>
            <w:vAlign w:val="center"/>
            <w:textDirection w:val="lrTb"/>
            <w:noWrap w:val="false"/>
          </w:tcPr>
          <w:p>
            <w:pPr>
              <w:ind w:left="0" w:right="0" w:firstLine="0"/>
              <w:jc w:val="center"/>
              <w:keepLines w:val="0"/>
              <w:keepNext w:val="0"/>
              <w:pageBreakBefore w:val="0"/>
              <w:spacing w:before="120" w:after="120"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17" w:type="dxa"/>
            <w:vAlign w:val="center"/>
            <w:textDirection w:val="lrTb"/>
            <w:noWrap w:val="false"/>
          </w:tcPr>
          <w:p>
            <w:pPr>
              <w:ind w:left="0" w:right="0" w:firstLine="0"/>
              <w:jc w:val="center"/>
              <w:keepLines w:val="0"/>
              <w:keepNext w:val="0"/>
              <w:pageBreakBefore w:val="0"/>
              <w:spacing w:before="120" w:after="120"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总价（小写）</w:t>
            </w:r>
            <w:r/>
          </w:p>
        </w:tc>
      </w:tr>
      <w:tr>
        <w:trPr>
          <w:trHeight w:val="10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6" w:type="dxa"/>
            <w:vAlign w:val="center"/>
            <w:textDirection w:val="lrTb"/>
            <w:noWrap w:val="false"/>
          </w:tcPr>
          <w:p>
            <w:pPr>
              <w:ind w:left="0" w:right="0" w:firstLine="0"/>
              <w:jc w:val="center"/>
              <w:keepLines w:val="0"/>
              <w:keepNext w:val="0"/>
              <w:pageBreakBefore w:val="0"/>
              <w:spacing w:before="120" w:after="120" w:line="240" w:lineRule="auto"/>
              <w:widowControl/>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徐州市云龙区大龙湖、潘塘街道行政办公楼及龙湖居供热改造项目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73" w:type="dxa"/>
            <w:vAlign w:val="center"/>
            <w:textDirection w:val="lrTb"/>
            <w:noWrap w:val="false"/>
          </w:tcPr>
          <w:p>
            <w:pPr>
              <w:ind w:left="0" w:right="0" w:firstLine="0"/>
              <w:jc w:val="center"/>
              <w:keepLines w:val="0"/>
              <w:keepNext w:val="0"/>
              <w:pageBreakBefore w:val="0"/>
              <w:spacing w:before="120" w:after="120"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详见响应文件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17" w:type="dxa"/>
            <w:vAlign w:val="center"/>
            <w:textDirection w:val="lrTb"/>
            <w:noWrap w:val="false"/>
          </w:tcPr>
          <w:p>
            <w:pPr>
              <w:ind w:left="0" w:right="0" w:firstLine="0"/>
              <w:jc w:val="center"/>
              <w:keepLines w:val="0"/>
              <w:keepNext w:val="0"/>
              <w:pageBreakBefore w:val="0"/>
              <w:spacing w:before="120" w:after="120"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rHeight w:val="13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6" w:type="dxa"/>
            <w:vAlign w:val="center"/>
            <w:textDirection w:val="lrTb"/>
            <w:noWrap w:val="false"/>
          </w:tcPr>
          <w:p>
            <w:pPr>
              <w:ind w:left="0" w:right="0" w:firstLine="0"/>
              <w:jc w:val="center"/>
              <w:keepLines w:val="0"/>
              <w:keepNext w:val="0"/>
              <w:pageBreakBefore w:val="0"/>
              <w:spacing w:before="120" w:after="120"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90" w:type="dxa"/>
            <w:vAlign w:val="center"/>
            <w:textDirection w:val="lrTb"/>
            <w:noWrap w:val="false"/>
          </w:tcPr>
          <w:p>
            <w:pPr>
              <w:ind w:left="0" w:right="0" w:firstLine="0"/>
              <w:jc w:val="center"/>
              <w:keepLines w:val="0"/>
              <w:keepNext w:val="0"/>
              <w:pageBreakBefore w:val="0"/>
              <w:spacing w:before="120" w:after="120"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bl>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报价说明：</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1、报价包括完成项目的所有费用。采购人不再支付报价以外的任何费用。</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2、报价以总价为准，大小写不一致以大写为准；</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3、偏离说明：详见《偏离表》；</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4、如最后报价未列明单价，则最后所报各项单价计算方法为：（最后报价/最初报价）* 各项最初报价的单价。</w:t>
      </w:r>
      <w:r/>
    </w:p>
    <w:p>
      <w:pPr>
        <w:ind w:left="0" w:right="0" w:firstLine="480"/>
        <w:keepLines w:val="0"/>
        <w:keepNext w:val="0"/>
        <w:pageBreakBefore w:val="0"/>
        <w:spacing w:line="440" w:lineRule="exac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供应商公章：（电子签章）：</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p>
      <w:pPr>
        <w:rPr>
          <w:rFonts w:ascii="宋体" w:hAnsi="宋体" w:eastAsia="宋体" w:cs="宋体"/>
        </w:rPr>
      </w:pPr>
      <w:r>
        <w:rPr>
          <w:rFonts w:ascii="宋体" w:hAnsi="宋体" w:eastAsia="宋体" w:cs="宋体"/>
        </w:rPr>
        <w:br w:type="page" w:clear="all"/>
      </w:r>
      <w:r/>
    </w:p>
    <w:p>
      <w:pPr>
        <w:pStyle w:val="761"/>
        <w:keepLines/>
        <w:keepNext/>
        <w:pageBreakBefore w:val="0"/>
        <w:widowControl/>
        <w:rPr>
          <w:rFonts w:ascii="宋体" w:hAnsi="宋体" w:eastAsia="宋体" w:cs="宋体"/>
        </w:rPr>
      </w:pPr>
      <w:r>
        <w:rPr>
          <w:rFonts w:ascii="宋体" w:hAnsi="宋体" w:eastAsia="宋体" w:cs="宋体"/>
        </w:rPr>
        <w:t xml:space="preserve">4、分项价格表</w:t>
      </w:r>
      <w:r/>
    </w:p>
    <w:p>
      <w:pPr>
        <w:ind w:left="0" w:right="0" w:firstLine="0"/>
        <w:jc w:val="center"/>
        <w:keepLines w:val="0"/>
        <w:keepNext w:val="0"/>
        <w:pageBreakBefore w:val="0"/>
        <w:spacing w:before="0" w:after="0" w:line="360" w:lineRule="auto"/>
        <w:widowControl/>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（具有标价的工程量清单与报价表）</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本次为首次报价</w:t>
      </w:r>
      <w:r/>
    </w:p>
    <w:p>
      <w:pPr>
        <w:ind w:left="0" w:right="0" w:firstLine="480"/>
        <w:jc w:val="both"/>
        <w:keepLines w:val="0"/>
        <w:keepNext w:val="0"/>
        <w:pageBreakBefore w:val="0"/>
        <w:spacing w:line="440" w:lineRule="exact"/>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JSZC-320303-JXGC-C2026-0001</w:t>
      </w:r>
      <w:r/>
    </w:p>
    <w:p>
      <w:pPr>
        <w:ind w:left="0" w:right="0" w:firstLine="480"/>
        <w:jc w:val="both"/>
        <w:keepLines w:val="0"/>
        <w:keepNext w:val="0"/>
        <w:pageBreakBefore w:val="0"/>
        <w:spacing w:line="440" w:lineRule="exact"/>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eastAsia="宋体" w:cs="宋体"/>
          <w:color w:val="000000"/>
          <w:sz w:val="24"/>
          <w:lang w:eastAsia="zh-CN"/>
        </w:rPr>
        <w:t xml:space="preserve">徐州市云龙区大龙湖、潘塘街道行政办公楼及龙湖居供热改造项目</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center"/>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【根据《工程量清单》进行编制】</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供应商（电子签章）：</w:t>
      </w:r>
      <w:r/>
    </w:p>
    <w:p>
      <w:pPr>
        <w:ind w:left="0" w:right="0" w:firstLine="240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法定代表人（负责人)或授权代表（签字或盖章）：  </w:t>
      </w:r>
      <w:r/>
    </w:p>
    <w:p>
      <w:pPr>
        <w:ind w:left="0" w:right="0" w:firstLine="240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w:t>
      </w:r>
      <w:r>
        <w:rPr>
          <w:rFonts w:ascii="宋体" w:hAnsi="宋体" w:eastAsia="宋体" w:cs="宋体"/>
          <w:b/>
          <w:color w:val="000000"/>
          <w:sz w:val="24"/>
        </w:rPr>
        <w:t xml:space="preserve">如果不提供《分项价格表》将视为没有实质性响应。</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响应供应商对以上数据的真实性负责。</w:t>
      </w:r>
      <w:r/>
    </w:p>
    <w:p>
      <w:pPr>
        <w:ind w:left="0" w:right="0" w:firstLine="482"/>
        <w:jc w:val="center"/>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single"/>
        </w:rPr>
        <w:t xml:space="preserve">采购人或采购代理机构有权将以上内容进行公示。</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br w:type="page" w:clear="all"/>
      </w:r>
      <w:r/>
    </w:p>
    <w:p>
      <w:pPr>
        <w:pStyle w:val="761"/>
        <w:keepLines/>
        <w:keepNext/>
        <w:pageBreakBefore w:val="0"/>
        <w:widowControl/>
        <w:rPr>
          <w:rFonts w:ascii="宋体" w:hAnsi="宋体" w:eastAsia="宋体" w:cs="宋体"/>
        </w:rPr>
      </w:pPr>
      <w:r>
        <w:rPr>
          <w:rFonts w:hint="eastAsia" w:ascii="宋体" w:hAnsi="宋体" w:eastAsia="宋体" w:cs="宋体"/>
          <w:lang w:val="en-US" w:eastAsia="zh-CN"/>
        </w:rPr>
        <w:t xml:space="preserve">5</w:t>
      </w:r>
      <w:r>
        <w:rPr>
          <w:rFonts w:hint="eastAsia" w:ascii="宋体" w:hAnsi="宋体" w:eastAsia="宋体" w:cs="宋体"/>
        </w:rPr>
        <w:t xml:space="preserve">、承包人用于本工程施工的机械设备表</w:t>
      </w:r>
      <w:r/>
    </w:p>
    <w:p>
      <w:pPr>
        <w:keepLines w:val="0"/>
        <w:keepNext w:val="0"/>
        <w:pageBreakBefore w:val="0"/>
        <w:spacing w:line="440" w:lineRule="atLeast"/>
        <w:widowControl/>
        <w:rPr>
          <w:rFonts w:hint="eastAsia" w:ascii="宋体" w:hAnsi="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rPr>
          <w:rFonts w:hint="eastAsia" w:ascii="宋体" w:hAnsi="宋体"/>
          <w:color w:val="000000"/>
          <w:sz w:val="24"/>
          <w:highlight w:val="none"/>
          <w:lang w:eastAsia="zh-CN"/>
        </w:rPr>
        <w:t xml:space="preserve"> </w:t>
      </w:r>
      <w:r/>
    </w:p>
    <w:p>
      <w:pPr>
        <w:keepLines w:val="0"/>
        <w:keepNext w:val="0"/>
        <w:pageBreakBefore w:val="0"/>
        <w:spacing w:line="440" w:lineRule="atLeast"/>
        <w:widowControl/>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p>
    <w:tbl>
      <w:tblPr>
        <w:tblStyle w:val="792"/>
        <w:tblW w:w="915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1011"/>
        <w:gridCol w:w="1011"/>
        <w:gridCol w:w="1011"/>
        <w:gridCol w:w="1012"/>
        <w:gridCol w:w="1012"/>
        <w:gridCol w:w="1036"/>
        <w:gridCol w:w="1012"/>
        <w:gridCol w:w="1012"/>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ind w:firstLine="2409"/>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供应商（电子签章）：</w:t>
      </w:r>
      <w:r/>
    </w:p>
    <w:p>
      <w:pPr>
        <w:ind w:firstLine="2409"/>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法定代表人(负责人)或授权代表（签字或盖章）： </w:t>
      </w:r>
      <w:r/>
    </w:p>
    <w:p>
      <w:pPr>
        <w:ind w:firstLine="2409"/>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日期：  年  月  日</w:t>
      </w:r>
      <w:r/>
    </w:p>
    <w:p>
      <w:pPr>
        <w:ind w:firstLine="482"/>
        <w:keepLines w:val="0"/>
        <w:keepNext w:val="0"/>
        <w:pageBreakBefore w:val="0"/>
        <w:spacing w:line="440" w:lineRule="exact"/>
        <w:widowControl/>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ind w:firstLine="482"/>
        <w:keepLines w:val="0"/>
        <w:keepNext w:val="0"/>
        <w:pageBreakBefore w:val="0"/>
        <w:spacing w:line="440" w:lineRule="exact"/>
        <w:widowControl/>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ind w:firstLine="482"/>
        <w:keepLines w:val="0"/>
        <w:keepNext w:val="0"/>
        <w:pageBreakBefore w:val="0"/>
        <w:spacing w:line="440" w:lineRule="exact"/>
        <w:widowControl/>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ind w:firstLine="482"/>
        <w:keepLines w:val="0"/>
        <w:keepNext w:val="0"/>
        <w:pageBreakBefore w:val="0"/>
        <w:spacing w:line="440" w:lineRule="exact"/>
        <w:widowControl/>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ind w:firstLine="482"/>
        <w:keepLines w:val="0"/>
        <w:keepNext w:val="0"/>
        <w:pageBreakBefore w:val="0"/>
        <w:spacing w:line="440" w:lineRule="exact"/>
        <w:widowControl/>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注：1、如果不提供此表将视为没有实质性响应。</w:t>
      </w:r>
      <w:r/>
    </w:p>
    <w:p>
      <w:pPr>
        <w:ind w:firstLine="96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2、响应供应商对以上数据的真实性负责。</w:t>
      </w:r>
      <w:r/>
    </w:p>
    <w:p>
      <w:pPr>
        <w:jc w:val="center"/>
        <w:keepLines w:val="0"/>
        <w:keepNext w:val="0"/>
        <w:pageBreakBefore w:val="0"/>
        <w:spacing w:line="440" w:lineRule="exact"/>
        <w:widowControl/>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采购人或采购代理机构有权将以上内容进行公示。</w:t>
      </w:r>
      <w:r/>
    </w:p>
    <w:p>
      <w:r>
        <w:br w:type="page" w:clear="all"/>
      </w:r>
      <w:r/>
    </w:p>
    <w:p>
      <w:pPr>
        <w:pStyle w:val="761"/>
        <w:keepLines/>
        <w:keepNext/>
        <w:pageBreakBefore w:val="0"/>
        <w:widowControl/>
        <w:rPr>
          <w:rFonts w:ascii="宋体" w:hAnsi="宋体" w:eastAsia="宋体" w:cs="宋体"/>
        </w:rPr>
      </w:pPr>
      <w:r>
        <w:rPr>
          <w:rFonts w:hint="eastAsia" w:ascii="宋体" w:hAnsi="宋体" w:eastAsia="宋体" w:cs="宋体"/>
          <w:lang w:val="en-US" w:eastAsia="zh-CN"/>
        </w:rPr>
        <w:t xml:space="preserve">6</w:t>
      </w:r>
      <w:r>
        <w:rPr>
          <w:rFonts w:ascii="宋体" w:hAnsi="宋体" w:eastAsia="宋体" w:cs="宋体"/>
        </w:rPr>
        <w:t xml:space="preserve">、</w:t>
      </w:r>
      <w:r>
        <w:rPr>
          <w:rFonts w:hint="eastAsia" w:ascii="宋体" w:hAnsi="宋体" w:eastAsia="宋体" w:cs="宋体"/>
        </w:rPr>
        <w:t xml:space="preserve">承包人主要施工管理人员表</w:t>
      </w:r>
      <w:r/>
    </w:p>
    <w:p>
      <w:pPr>
        <w:spacing w:before="240" w:after="240"/>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p>
    <w:p>
      <w:pP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p>
    <w:tbl>
      <w:tblPr>
        <w:tblStyle w:val="792"/>
        <w:tblW w:w="958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1810"/>
        <w:gridCol w:w="1810"/>
        <w:gridCol w:w="1810"/>
        <w:gridCol w:w="2263"/>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主要资历、经验及承</w:t>
            </w:r>
            <w:r/>
          </w:p>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r>
    </w:tbl>
    <w:p>
      <w:pPr>
        <w:pStyle w:val="783"/>
        <w:keepLines w:val="0"/>
        <w:keepNext w:val="0"/>
        <w:pageBreakBefore w:val="0"/>
        <w:spacing w:after="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项目负责人在本单位签订劳动合同和交纳社会保险证明。（必须提供）</w:t>
      </w:r>
      <w:r/>
    </w:p>
    <w:p>
      <w:pPr>
        <w:ind w:firstLine="480"/>
        <w:keepLines w:val="0"/>
        <w:keepNext w:val="0"/>
        <w:pageBreakBefore w:val="0"/>
        <w:spacing w:line="440" w:lineRule="exact"/>
        <w:widowControl/>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 xml:space="preserve">2.项目负责人无在建工程承诺书。</w:t>
      </w:r>
      <w:r>
        <w:rPr>
          <w:rFonts w:hint="eastAsia" w:ascii="宋体" w:hAnsi="宋体" w:eastAsia="宋体" w:cs="宋体"/>
          <w:color w:val="auto"/>
          <w:sz w:val="24"/>
          <w:szCs w:val="24"/>
          <w:highlight w:val="none"/>
        </w:rPr>
        <w:t xml:space="preserve">（必须提供）</w:t>
      </w:r>
      <w:r/>
    </w:p>
    <w:p>
      <w:pPr>
        <w:ind w:firstLine="482"/>
        <w:keepLines w:val="0"/>
        <w:keepNext w:val="0"/>
        <w:pageBreakBefore w:val="0"/>
        <w:spacing w:line="440" w:lineRule="exact"/>
        <w:widowControl/>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供应商（电子签章）：</w:t>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法定代表人(负责人)或授权代表（签字或盖章）：</w:t>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日期：  年  月  日</w:t>
      </w:r>
      <w:r/>
    </w:p>
    <w:p>
      <w:pPr>
        <w:ind w:firstLine="480"/>
        <w:keepLines w:val="0"/>
        <w:keepNext w:val="0"/>
        <w:pageBreakBefore w:val="0"/>
        <w:spacing w:line="440" w:lineRule="exact"/>
        <w:widowControl/>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szCs w:val="24"/>
        </w:rPr>
      </w:r>
      <w:r/>
    </w:p>
    <w:p>
      <w:pPr>
        <w:ind w:firstLine="480"/>
        <w:keepLines w:val="0"/>
        <w:keepNext w:val="0"/>
        <w:pageBreakBefore w:val="0"/>
        <w:spacing w:line="440" w:lineRule="exact"/>
        <w:widowControl/>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szCs w:val="24"/>
        </w:rPr>
      </w:r>
      <w:r/>
    </w:p>
    <w:p>
      <w:pPr>
        <w:ind w:firstLine="480"/>
        <w:keepLines w:val="0"/>
        <w:keepNext w:val="0"/>
        <w:pageBreakBefore w:val="0"/>
        <w:spacing w:line="440" w:lineRule="exact"/>
        <w:widowControl/>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szCs w:val="24"/>
        </w:rPr>
        <w:t xml:space="preserve">注：1、如果不提供此表将视为没有实质性响应。</w:t>
      </w:r>
      <w:r/>
    </w:p>
    <w:p>
      <w:pPr>
        <w:numPr>
          <w:ilvl w:val="0"/>
          <w:numId w:val="3"/>
        </w:num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响应供应商对以上数据的真实性负责。采购人或采购代理机构有权将以上内容进行公示</w:t>
      </w:r>
      <w:r>
        <w:rPr>
          <w:rFonts w:hint="eastAsia" w:ascii="宋体" w:hAnsi="宋体" w:eastAsia="宋体" w:cs="宋体"/>
          <w:sz w:val="24"/>
          <w:szCs w:val="24"/>
          <w:lang w:val="en-US" w:eastAsia="zh-CN"/>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rPr>
          <w:rFonts w:hint="eastAsia" w:ascii="宋体" w:hAnsi="宋体" w:eastAsia="宋体" w:cs="宋体"/>
          <w:lang w:val="en-US" w:eastAsia="zh-CN"/>
        </w:rPr>
      </w:pPr>
      <w:r>
        <w:rPr>
          <w:rFonts w:hint="eastAsia" w:ascii="宋体" w:hAnsi="宋体" w:eastAsia="宋体" w:cs="宋体"/>
          <w:lang w:val="en-US" w:eastAsia="zh-CN"/>
        </w:rPr>
        <w:br w:type="page" w:clear="all"/>
      </w:r>
      <w:r/>
    </w:p>
    <w:p>
      <w:pPr>
        <w:pStyle w:val="761"/>
        <w:keepLines/>
        <w:keepNext/>
        <w:pageBreakBefore w:val="0"/>
        <w:widowControl/>
        <w:rPr>
          <w:rFonts w:ascii="宋体" w:hAnsi="宋体" w:eastAsia="宋体" w:cs="宋体"/>
        </w:rPr>
      </w:pPr>
      <w:r>
        <w:rPr>
          <w:rFonts w:hint="eastAsia" w:ascii="宋体" w:hAnsi="宋体" w:eastAsia="宋体" w:cs="宋体"/>
          <w:lang w:val="en-US" w:eastAsia="zh-CN"/>
        </w:rPr>
        <w:t xml:space="preserve">7</w:t>
      </w:r>
      <w:r>
        <w:rPr>
          <w:rFonts w:ascii="宋体" w:hAnsi="宋体" w:eastAsia="宋体" w:cs="宋体"/>
        </w:rPr>
        <w:t xml:space="preserve">、偏离表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0"/>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eastAsia="宋体" w:cs="宋体"/>
          <w:color w:val="000000"/>
          <w:sz w:val="24"/>
          <w:lang w:eastAsia="zh-CN"/>
        </w:rPr>
        <w:t xml:space="preserve">徐州市云龙区大龙湖、潘塘街道行政办公楼及龙湖居供热改造项目</w:t>
      </w:r>
      <w:r/>
    </w:p>
    <w:tbl>
      <w:tblPr>
        <w:tblStyle w:val="79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461"/>
        <w:gridCol w:w="2170"/>
        <w:gridCol w:w="1242"/>
        <w:gridCol w:w="1095"/>
        <w:gridCol w:w="1448"/>
      </w:tblGrid>
      <w:tr>
        <w:trPr>
          <w:jc w:val="center"/>
          <w:trHeight w:val="4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竞争性磋商文件（含竞争性磋商文件的澄清或者修改）的要求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首次响应文件中的内容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keepLines w:val="0"/>
              <w:keepNext w:val="0"/>
              <w:pageBreakBefore w:val="0"/>
              <w:spacing w:before="60" w:after="6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ind w:left="0" w:right="0" w:firstLine="480"/>
        <w:jc w:val="both"/>
        <w:keepLines w:val="0"/>
        <w:keepNext w:val="0"/>
        <w:pageBreakBefore w:val="0"/>
        <w:spacing w:before="0" w:after="0"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ascii="宋体" w:hAnsi="宋体" w:eastAsia="宋体" w:cs="宋体"/>
          <w:color w:val="000000"/>
          <w:sz w:val="24"/>
          <w:szCs w:val="24"/>
        </w:rPr>
        <w:t xml:space="preserve">。</w:t>
      </w:r>
      <w:r/>
    </w:p>
    <w:p>
      <w:pPr>
        <w:ind w:left="0" w:right="0" w:firstLine="2400"/>
        <w:jc w:val="both"/>
        <w:keepLines w:val="0"/>
        <w:keepNext w:val="0"/>
        <w:pageBreakBefore w:val="0"/>
        <w:spacing w:before="0" w:after="0"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供应商（电子签章）：</w:t>
      </w:r>
      <w:r/>
    </w:p>
    <w:p>
      <w:pPr>
        <w:ind w:left="0" w:right="0" w:firstLine="2400"/>
        <w:jc w:val="both"/>
        <w:keepLines w:val="0"/>
        <w:keepNext w:val="0"/>
        <w:pageBreakBefore w:val="0"/>
        <w:spacing w:before="0" w:after="0"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法定代表人（负责人)或授权代表（签字或盖章）： </w:t>
      </w:r>
      <w:r/>
    </w:p>
    <w:p>
      <w:pPr>
        <w:ind w:left="0" w:right="0" w:firstLine="2400"/>
        <w:jc w:val="both"/>
        <w:keepLines w:val="0"/>
        <w:keepNext w:val="0"/>
        <w:pageBreakBefore w:val="0"/>
        <w:spacing w:before="0" w:after="0"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w:t>
      </w:r>
      <w:r/>
    </w:p>
    <w:p>
      <w:pPr>
        <w:ind w:left="0" w:right="29"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pStyle w:val="761"/>
        <w:keepLines/>
        <w:keepNext/>
        <w:pageBreakBefore w:val="0"/>
        <w:widowControl/>
        <w:rPr>
          <w:rFonts w:ascii="宋体" w:hAnsi="宋体" w:eastAsia="宋体" w:cs="宋体"/>
        </w:rPr>
      </w:pPr>
      <w:r>
        <w:rPr>
          <w:rFonts w:hint="eastAsia" w:ascii="宋体" w:hAnsi="宋体" w:eastAsia="宋体" w:cs="宋体"/>
          <w:lang w:val="en-US" w:eastAsia="zh-CN"/>
        </w:rPr>
        <w:t xml:space="preserve">8</w:t>
      </w:r>
      <w:r>
        <w:rPr>
          <w:rFonts w:ascii="宋体" w:hAnsi="宋体" w:eastAsia="宋体" w:cs="宋体"/>
        </w:rPr>
        <w:t xml:space="preserve">、合同草案条款</w:t>
      </w:r>
      <w:r/>
    </w:p>
    <w:p>
      <w:pPr>
        <w:pStyle w:val="949"/>
        <w:jc w:val="center"/>
        <w:spacing w:line="360" w:lineRule="auto"/>
        <w:rPr>
          <w:rFonts w:ascii="宋体" w:hAnsi="宋体"/>
          <w:b/>
          <w:bCs/>
          <w:color w:val="000000"/>
          <w:sz w:val="48"/>
          <w:szCs w:val="48"/>
        </w:rPr>
      </w:pPr>
      <w:r>
        <w:rPr>
          <w:rFonts w:ascii="宋体" w:hAnsi="宋体"/>
          <w:b/>
          <w:bCs/>
          <w:color w:val="000000"/>
          <w:sz w:val="48"/>
          <w:szCs w:val="48"/>
        </w:rPr>
        <w:t xml:space="preserve">政</w:t>
      </w:r>
      <w:r/>
    </w:p>
    <w:p>
      <w:pPr>
        <w:pStyle w:val="949"/>
        <w:jc w:val="center"/>
        <w:spacing w:line="360" w:lineRule="auto"/>
        <w:rPr>
          <w:rFonts w:ascii="宋体" w:hAnsi="宋体"/>
          <w:b/>
          <w:bCs/>
          <w:color w:val="000000"/>
          <w:sz w:val="48"/>
          <w:szCs w:val="48"/>
        </w:rPr>
      </w:pPr>
      <w:r>
        <w:rPr>
          <w:rFonts w:ascii="宋体" w:hAnsi="宋体"/>
          <w:b/>
          <w:bCs/>
          <w:color w:val="000000"/>
          <w:sz w:val="48"/>
          <w:szCs w:val="48"/>
        </w:rPr>
        <w:t xml:space="preserve">府</w:t>
      </w:r>
      <w:r/>
    </w:p>
    <w:p>
      <w:pPr>
        <w:pStyle w:val="949"/>
        <w:jc w:val="center"/>
        <w:spacing w:line="360" w:lineRule="auto"/>
        <w:rPr>
          <w:rFonts w:ascii="宋体" w:hAnsi="宋体"/>
          <w:b/>
          <w:bCs/>
          <w:color w:val="000000"/>
          <w:sz w:val="48"/>
          <w:szCs w:val="48"/>
        </w:rPr>
      </w:pPr>
      <w:r>
        <w:rPr>
          <w:rFonts w:ascii="宋体" w:hAnsi="宋体"/>
          <w:b/>
          <w:bCs/>
          <w:color w:val="000000"/>
          <w:sz w:val="48"/>
          <w:szCs w:val="48"/>
        </w:rPr>
        <w:t xml:space="preserve">采</w:t>
      </w:r>
      <w:r/>
    </w:p>
    <w:p>
      <w:pPr>
        <w:pStyle w:val="949"/>
        <w:jc w:val="center"/>
        <w:spacing w:line="360" w:lineRule="auto"/>
        <w:rPr>
          <w:rFonts w:ascii="宋体" w:hAnsi="宋体"/>
          <w:b/>
          <w:bCs/>
          <w:color w:val="000000"/>
          <w:sz w:val="48"/>
          <w:szCs w:val="48"/>
        </w:rPr>
      </w:pPr>
      <w:r>
        <w:rPr>
          <w:rFonts w:ascii="宋体" w:hAnsi="宋体"/>
          <w:b/>
          <w:bCs/>
          <w:color w:val="000000"/>
          <w:sz w:val="48"/>
          <w:szCs w:val="48"/>
        </w:rPr>
        <w:t xml:space="preserve">购</w:t>
      </w:r>
      <w:r/>
    </w:p>
    <w:p>
      <w:pPr>
        <w:pStyle w:val="949"/>
        <w:jc w:val="center"/>
        <w:spacing w:line="360" w:lineRule="auto"/>
        <w:rPr>
          <w:rFonts w:ascii="宋体" w:hAnsi="宋体"/>
          <w:b/>
          <w:bCs/>
          <w:color w:val="000000"/>
          <w:sz w:val="48"/>
          <w:szCs w:val="48"/>
        </w:rPr>
      </w:pPr>
      <w:r>
        <w:rPr>
          <w:rFonts w:ascii="宋体" w:hAnsi="宋体"/>
          <w:b/>
          <w:bCs/>
          <w:color w:val="000000"/>
          <w:sz w:val="48"/>
          <w:szCs w:val="48"/>
        </w:rPr>
        <w:t xml:space="preserve">合</w:t>
      </w:r>
      <w:r/>
    </w:p>
    <w:p>
      <w:pPr>
        <w:pStyle w:val="949"/>
        <w:jc w:val="center"/>
        <w:spacing w:line="360" w:lineRule="auto"/>
        <w:rPr>
          <w:rFonts w:ascii="宋体" w:hAnsi="宋体"/>
          <w:color w:val="000000"/>
          <w:sz w:val="24"/>
          <w:lang w:val="de-DE"/>
        </w:rPr>
      </w:pPr>
      <w:r>
        <w:rPr>
          <w:rFonts w:ascii="宋体" w:hAnsi="宋体"/>
          <w:b/>
          <w:bCs/>
          <w:color w:val="000000"/>
          <w:sz w:val="48"/>
          <w:szCs w:val="48"/>
        </w:rPr>
        <w:t xml:space="preserve">同</w:t>
      </w:r>
      <w:r/>
    </w:p>
    <w:p>
      <w:pPr>
        <w:pStyle w:val="949"/>
        <w:jc w:val="center"/>
        <w:spacing w:line="360" w:lineRule="auto"/>
        <w:rPr>
          <w:rFonts w:ascii="宋体" w:hAnsi="宋体"/>
          <w:color w:val="000000"/>
          <w:sz w:val="24"/>
          <w:lang w:val="de-DE"/>
        </w:rPr>
      </w:pPr>
      <w:r>
        <w:rPr>
          <w:rFonts w:ascii="宋体" w:hAnsi="宋体"/>
          <w:color w:val="000000"/>
          <w:sz w:val="24"/>
          <w:lang w:val="de-DE"/>
        </w:rPr>
      </w:r>
      <w:r/>
    </w:p>
    <w:p>
      <w:pPr>
        <w:pStyle w:val="957"/>
        <w:rPr>
          <w:rFonts w:ascii="宋体" w:hAnsi="宋体"/>
          <w:color w:val="000000"/>
          <w:lang w:val="de-DE"/>
        </w:rPr>
      </w:pPr>
      <w:r>
        <w:rPr>
          <w:rFonts w:ascii="宋体" w:hAnsi="宋体"/>
          <w:color w:val="000000"/>
          <w:lang w:val="de-DE"/>
        </w:rPr>
      </w:r>
      <w:r/>
    </w:p>
    <w:p>
      <w:pPr>
        <w:pStyle w:val="949"/>
        <w:ind w:firstLine="480"/>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项目编号：</w:t>
      </w:r>
      <w:r/>
    </w:p>
    <w:p>
      <w:pPr>
        <w:pStyle w:val="949"/>
        <w:ind w:firstLine="480"/>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徐州市云龙区大龙湖、潘塘街道行政办公楼及龙湖居供热改造项目</w:t>
      </w:r>
      <w:r/>
    </w:p>
    <w:p>
      <w:pPr>
        <w:pStyle w:val="949"/>
        <w:ind w:firstLine="480"/>
        <w:keepLines w:val="0"/>
        <w:keepNext w:val="0"/>
        <w:pageBreakBefore w:val="0"/>
        <w:spacing w:line="440" w:lineRule="exact"/>
        <w:widowControl w:val="off"/>
        <w:rPr>
          <w:rFonts w:hint="eastAsia" w:ascii="宋体" w:hAnsi="宋体" w:eastAsia="宋体" w:cs="宋体"/>
          <w:color w:val="000000"/>
          <w:sz w:val="24"/>
          <w:lang w:eastAsia="zh-CN"/>
        </w:rPr>
      </w:pPr>
      <w:r>
        <w:rPr>
          <w:rFonts w:hint="eastAsia" w:ascii="宋体" w:hAnsi="宋体" w:eastAsia="宋体" w:cs="宋体"/>
          <w:color w:val="000000"/>
          <w:sz w:val="24"/>
        </w:rPr>
        <w:t xml:space="preserve">采购单位：</w:t>
      </w:r>
      <w:r>
        <w:rPr>
          <w:rFonts w:hint="eastAsia" w:ascii="宋体" w:hAnsi="宋体" w:eastAsia="宋体" w:cs="宋体"/>
          <w:color w:val="000000"/>
          <w:sz w:val="24"/>
          <w:lang w:eastAsia="zh-CN"/>
        </w:rPr>
        <w:t xml:space="preserve">徐州市云龙区人民政府大龙湖街道办事处</w:t>
      </w:r>
      <w:r/>
    </w:p>
    <w:p>
      <w:pPr>
        <w:pStyle w:val="949"/>
        <w:ind w:firstLine="480"/>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供应商：</w:t>
      </w:r>
      <w:r/>
    </w:p>
    <w:p>
      <w:pPr>
        <w:pStyle w:val="949"/>
        <w:ind w:firstLine="480"/>
        <w:jc w:val="both"/>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签订日期：    年  月  日</w:t>
      </w:r>
      <w:r/>
    </w:p>
    <w:p>
      <w:pPr>
        <w:pStyle w:val="958"/>
        <w:ind w:firstLine="643"/>
        <w:keepLines w:val="0"/>
        <w:keepNext w:val="0"/>
        <w:pageBreakBefore w:val="0"/>
        <w:spacing w:line="4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6"/>
        <w:ind w:left="0" w:right="0" w:firstLine="480"/>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友情提醒：采购人与中标、成交供应商应当在中标、成交通知书发出之日起三十日内，按照采购文件确定的事项签订政府采购合同。</w:t>
      </w:r>
      <w:r/>
    </w:p>
    <w:p>
      <w:pPr>
        <w:pStyle w:val="776"/>
        <w:ind w:left="0" w:right="0" w:firstLine="480"/>
        <w:keepLines w:val="0"/>
        <w:keepNext w:val="0"/>
        <w:pageBreakBefore w:val="0"/>
        <w:spacing w:after="0" w:line="440" w:lineRule="exact"/>
        <w:rPr>
          <w:rFonts w:hint="eastAsia" w:ascii="宋体" w:hAnsi="宋体" w:eastAsia="宋体" w:cs="宋体"/>
          <w:b/>
          <w:color w:val="000000"/>
          <w:sz w:val="52"/>
          <w:szCs w:val="52"/>
        </w:rPr>
        <w:sectPr>
          <w:headerReference w:type="default" r:id="rId9"/>
          <w:footerReference w:type="default" r:id="rId10"/>
          <w:footerReference w:type="first" r:id="rId11"/>
          <w:footnotePr/>
          <w:endnotePr/>
          <w:type w:val="nextPage"/>
          <w:pgSz w:w="11906" w:h="16838" w:orient="portrait"/>
          <w:pgMar w:top="1418" w:right="1701" w:bottom="1418" w:left="1701" w:header="851" w:footer="992" w:gutter="0"/>
          <w:cols w:num="1" w:sep="0" w:space="1701" w:equalWidth="1"/>
          <w:docGrid w:linePitch="360"/>
        </w:sectPr>
      </w:pPr>
      <w:r>
        <w:rPr>
          <w:rFonts w:hint="eastAsia" w:ascii="宋体" w:hAnsi="宋体" w:eastAsia="宋体" w:cs="宋体"/>
          <w:color w:val="000000"/>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keepLines w:val="0"/>
        <w:keepNext w:val="0"/>
        <w:pageBreakBefore w:val="0"/>
        <w:spacing w:line="360" w:lineRule="auto"/>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第一部分 合同协议书</w:t>
      </w:r>
      <w:r/>
    </w:p>
    <w:p>
      <w:pPr>
        <w:ind w:left="0" w:right="0" w:firstLine="420"/>
        <w:jc w:val="both"/>
        <w:keepLines w:val="0"/>
        <w:keepNext w:val="0"/>
        <w:pageBreakBefore w:val="0"/>
        <w:spacing w:line="440" w:lineRule="exact"/>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发包人（全称）： </w:t>
      </w:r>
      <w:r>
        <w:rPr>
          <w:rFonts w:hint="eastAsia" w:ascii="宋体" w:hAnsi="宋体" w:eastAsia="宋体" w:cs="宋体"/>
          <w:b w:val="0"/>
          <w:bCs/>
          <w:sz w:val="21"/>
          <w:szCs w:val="21"/>
          <w:highlight w:val="none"/>
          <w:u w:val="single"/>
          <w:lang w:val="en-US" w:eastAsia="zh-CN" w:bidi="ar-SA"/>
        </w:rPr>
        <w:t xml:space="preserve"> 徐州市云龙区人民政府大龙湖街道办事处  </w:t>
      </w:r>
      <w:r>
        <w:rPr>
          <w:rFonts w:hint="eastAsia" w:ascii="宋体" w:hAnsi="宋体" w:eastAsia="宋体" w:cs="宋体"/>
          <w:b w:val="0"/>
          <w:bCs/>
          <w:sz w:val="21"/>
          <w:szCs w:val="21"/>
          <w:highlight w:val="none"/>
          <w:lang w:val="en-US" w:eastAsia="zh-CN" w:bidi="ar-SA"/>
        </w:rPr>
        <w:t xml:space="preserve">                </w:t>
      </w:r>
      <w:r/>
    </w:p>
    <w:p>
      <w:pPr>
        <w:ind w:left="0" w:right="0" w:firstLine="420"/>
        <w:jc w:val="both"/>
        <w:keepLines w:val="0"/>
        <w:keepNext w:val="0"/>
        <w:pageBreakBefore w:val="0"/>
        <w:spacing w:line="440" w:lineRule="exact"/>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承包人（全称）：</w:t>
      </w:r>
      <w:r>
        <w:rPr>
          <w:rFonts w:hint="eastAsia" w:ascii="宋体" w:hAnsi="宋体" w:eastAsia="宋体" w:cs="宋体"/>
          <w:b w:val="0"/>
          <w:bCs/>
          <w:sz w:val="21"/>
          <w:szCs w:val="21"/>
          <w:highlight w:val="none"/>
          <w:u w:val="single"/>
          <w:lang w:val="en-US" w:eastAsia="zh-CN" w:bidi="ar-SA"/>
        </w:rPr>
        <w:t xml:space="preserve">                          </w:t>
      </w:r>
      <w:r/>
    </w:p>
    <w:p>
      <w:pPr>
        <w:ind w:left="0" w:right="0" w:firstLine="420"/>
        <w:jc w:val="both"/>
        <w:keepLines w:val="0"/>
        <w:keepNext w:val="0"/>
        <w:pageBreakBefore w:val="0"/>
        <w:spacing w:line="440" w:lineRule="exact"/>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根据《中华人民共和国民法典》、《中华人民共和国建筑法》及有关法律规定，遵循平等、自愿、公平和诚实信用的原则，双方就</w:t>
      </w:r>
      <w:r>
        <w:rPr>
          <w:rFonts w:hint="eastAsia" w:ascii="宋体" w:hAnsi="宋体" w:eastAsia="宋体" w:cs="宋体"/>
          <w:b w:val="0"/>
          <w:bCs/>
          <w:sz w:val="21"/>
          <w:szCs w:val="21"/>
          <w:highlight w:val="none"/>
          <w:u w:val="single"/>
          <w:lang w:val="en-US" w:eastAsia="zh-CN" w:bidi="ar-SA"/>
        </w:rPr>
        <w:t xml:space="preserve">徐州市云龙区大龙湖、潘塘街道行政办公楼及龙湖居供热改造项目 </w:t>
      </w:r>
      <w:r>
        <w:rPr>
          <w:rFonts w:hint="eastAsia" w:ascii="宋体" w:hAnsi="宋体" w:eastAsia="宋体" w:cs="宋体"/>
          <w:b w:val="0"/>
          <w:bCs/>
          <w:sz w:val="21"/>
          <w:szCs w:val="21"/>
          <w:highlight w:val="none"/>
          <w:lang w:val="en-US" w:eastAsia="zh-CN" w:bidi="ar-SA"/>
        </w:rPr>
        <w:t xml:space="preserve">施工及有关事项协商一致，共同达成如下协议：</w:t>
      </w:r>
      <w:r/>
    </w:p>
    <w:p>
      <w:pPr>
        <w:ind w:left="0" w:right="0" w:firstLine="420"/>
        <w:jc w:val="both"/>
        <w:keepLines w:val="0"/>
        <w:keepNext w:val="0"/>
        <w:pageBreakBefore w:val="0"/>
        <w:spacing w:line="440" w:lineRule="exact"/>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一、工程概况</w:t>
      </w:r>
      <w:r/>
    </w:p>
    <w:p>
      <w:pPr>
        <w:ind w:left="0" w:right="0" w:firstLine="420"/>
        <w:jc w:val="both"/>
        <w:keepLines w:val="0"/>
        <w:keepNext w:val="0"/>
        <w:pageBreakBefore w:val="0"/>
        <w:spacing w:line="440" w:lineRule="exact"/>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1.工程名称：</w:t>
      </w:r>
      <w:r>
        <w:rPr>
          <w:rFonts w:hint="eastAsia" w:ascii="宋体" w:hAnsi="宋体" w:eastAsia="宋体" w:cs="宋体"/>
          <w:b w:val="0"/>
          <w:bCs/>
          <w:sz w:val="21"/>
          <w:szCs w:val="21"/>
          <w:highlight w:val="none"/>
          <w:u w:val="single"/>
          <w:lang w:val="en-US" w:eastAsia="zh-CN" w:bidi="ar-SA"/>
        </w:rPr>
        <w:t xml:space="preserve"> 徐州市云龙区大龙湖、潘塘街道行政办公楼及龙湖居供热改造项目</w:t>
      </w:r>
      <w:r>
        <w:rPr>
          <w:rFonts w:hint="eastAsia" w:ascii="宋体" w:hAnsi="宋体" w:eastAsia="宋体" w:cs="宋体"/>
          <w:b w:val="0"/>
          <w:bCs/>
          <w:sz w:val="21"/>
          <w:szCs w:val="21"/>
          <w:highlight w:val="none"/>
          <w:lang w:val="en-US" w:eastAsia="zh-CN" w:bidi="ar-SA"/>
        </w:rPr>
        <w:t xml:space="preserve"> </w:t>
      </w:r>
      <w:r/>
    </w:p>
    <w:p>
      <w:pPr>
        <w:ind w:left="0" w:right="0" w:firstLine="420"/>
        <w:jc w:val="both"/>
        <w:keepLines w:val="0"/>
        <w:keepNext w:val="0"/>
        <w:pageBreakBefore w:val="0"/>
        <w:spacing w:line="440" w:lineRule="exact"/>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2.工程地点：</w:t>
      </w:r>
      <w:r>
        <w:rPr>
          <w:rFonts w:hint="eastAsia" w:ascii="宋体" w:hAnsi="宋体" w:eastAsia="宋体" w:cs="宋体"/>
          <w:b w:val="0"/>
          <w:bCs/>
          <w:sz w:val="21"/>
          <w:szCs w:val="21"/>
          <w:highlight w:val="none"/>
          <w:u w:val="single"/>
          <w:lang w:val="en-US" w:eastAsia="zh-CN" w:bidi="ar-SA"/>
        </w:rPr>
        <w:t xml:space="preserve"> 徐州市云龙区</w:t>
      </w:r>
      <w:r>
        <w:rPr>
          <w:rFonts w:hint="eastAsia" w:ascii="宋体" w:hAnsi="宋体" w:eastAsia="宋体" w:cs="宋体"/>
          <w:b w:val="0"/>
          <w:bCs/>
          <w:sz w:val="21"/>
          <w:szCs w:val="21"/>
          <w:highlight w:val="none"/>
          <w:lang w:val="en-US" w:eastAsia="zh-CN" w:bidi="ar-SA"/>
        </w:rPr>
        <w:t xml:space="preserve">            </w:t>
      </w:r>
      <w:r/>
    </w:p>
    <w:p>
      <w:pPr>
        <w:ind w:left="0" w:right="0" w:firstLine="420"/>
        <w:jc w:val="both"/>
        <w:keepLines w:val="0"/>
        <w:keepNext w:val="0"/>
        <w:pageBreakBefore w:val="0"/>
        <w:spacing w:line="440" w:lineRule="exact"/>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3.资金来源：</w:t>
      </w:r>
      <w:r>
        <w:rPr>
          <w:rFonts w:hint="eastAsia" w:ascii="宋体" w:hAnsi="宋体" w:eastAsia="宋体" w:cs="宋体"/>
          <w:b w:val="0"/>
          <w:bCs/>
          <w:sz w:val="21"/>
          <w:szCs w:val="21"/>
          <w:highlight w:val="none"/>
          <w:u w:val="single"/>
          <w:lang w:val="en-US" w:eastAsia="zh-CN" w:bidi="ar-SA"/>
        </w:rPr>
        <w:t xml:space="preserve"> 财政资金  </w:t>
      </w:r>
      <w:r>
        <w:rPr>
          <w:rFonts w:hint="eastAsia" w:ascii="宋体" w:hAnsi="宋体" w:eastAsia="宋体" w:cs="宋体"/>
          <w:b w:val="0"/>
          <w:bCs/>
          <w:sz w:val="21"/>
          <w:szCs w:val="21"/>
          <w:highlight w:val="none"/>
          <w:lang w:val="en-US" w:eastAsia="zh-CN" w:bidi="ar-SA"/>
        </w:rPr>
        <w:t xml:space="preserve">  </w:t>
      </w:r>
      <w:r/>
    </w:p>
    <w:p>
      <w:pPr>
        <w:ind w:left="0" w:right="0" w:firstLine="420"/>
        <w:jc w:val="both"/>
        <w:keepLines w:val="0"/>
        <w:keepNext w:val="0"/>
        <w:pageBreakBefore w:val="0"/>
        <w:spacing w:line="440" w:lineRule="exact"/>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4.工程内容：</w:t>
      </w:r>
      <w:r>
        <w:rPr>
          <w:rFonts w:hint="eastAsia" w:ascii="宋体" w:hAnsi="宋体" w:eastAsia="宋体" w:cs="宋体"/>
          <w:b w:val="0"/>
          <w:bCs/>
          <w:sz w:val="21"/>
          <w:szCs w:val="21"/>
          <w:highlight w:val="none"/>
          <w:u w:val="single"/>
          <w:lang w:val="en-US" w:eastAsia="zh-CN" w:bidi="ar-SA"/>
        </w:rPr>
        <w:t xml:space="preserve">徐州市云龙区大龙湖、潘塘街道行政办公楼及龙湖居供热改造工程包含换热站、管道支架、自控、视频监视系统、管网工艺，具体详见工程量清单及施工图所含全部内容。</w:t>
      </w:r>
      <w:r/>
    </w:p>
    <w:p>
      <w:pPr>
        <w:ind w:left="0" w:right="0" w:firstLine="420"/>
        <w:jc w:val="both"/>
        <w:keepLines w:val="0"/>
        <w:keepNext w:val="0"/>
        <w:pageBreakBefore w:val="0"/>
        <w:spacing w:line="440" w:lineRule="exact"/>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5.工程承包范围：</w:t>
      </w:r>
      <w:r>
        <w:rPr>
          <w:rFonts w:hint="eastAsia" w:ascii="宋体" w:hAnsi="宋体" w:eastAsia="宋体" w:cs="宋体"/>
          <w:b w:val="0"/>
          <w:bCs/>
          <w:sz w:val="21"/>
          <w:szCs w:val="21"/>
          <w:highlight w:val="none"/>
          <w:u w:val="single"/>
          <w:lang w:val="en-US" w:eastAsia="zh-CN" w:bidi="ar-SA"/>
        </w:rPr>
        <w:t xml:space="preserve">详见工程量清单及施工图纸所含全部内容。</w:t>
      </w:r>
      <w:r/>
    </w:p>
    <w:p>
      <w:pPr>
        <w:ind w:left="0" w:right="0" w:firstLine="420"/>
        <w:jc w:val="both"/>
        <w:keepLines w:val="0"/>
        <w:keepNext w:val="0"/>
        <w:pageBreakBefore w:val="0"/>
        <w:spacing w:line="440" w:lineRule="exact"/>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二、合同工期</w:t>
      </w:r>
      <w:r/>
    </w:p>
    <w:p>
      <w:pPr>
        <w:ind w:left="0" w:right="0" w:firstLine="420"/>
        <w:jc w:val="both"/>
        <w:keepLines w:val="0"/>
        <w:keepNext w:val="0"/>
        <w:pageBreakBefore w:val="0"/>
        <w:spacing w:line="440" w:lineRule="exact"/>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计划开工日期：</w:t>
      </w:r>
      <w:r>
        <w:rPr>
          <w:rFonts w:hint="eastAsia" w:ascii="宋体" w:hAnsi="宋体" w:eastAsia="宋体" w:cs="宋体"/>
          <w:b w:val="0"/>
          <w:bCs/>
          <w:sz w:val="21"/>
          <w:szCs w:val="21"/>
          <w:highlight w:val="none"/>
          <w:u w:val="single"/>
          <w:lang w:val="en-US" w:eastAsia="zh-CN" w:bidi="ar-SA"/>
        </w:rPr>
        <w:t xml:space="preserve">  年  月  日</w:t>
      </w:r>
      <w:r>
        <w:rPr>
          <w:rFonts w:hint="eastAsia" w:ascii="宋体" w:hAnsi="宋体" w:eastAsia="宋体" w:cs="宋体"/>
          <w:b w:val="0"/>
          <w:bCs/>
          <w:sz w:val="21"/>
          <w:szCs w:val="21"/>
          <w:highlight w:val="none"/>
          <w:lang w:val="en-US" w:eastAsia="zh-CN" w:bidi="ar-SA"/>
        </w:rPr>
        <w:t xml:space="preserve">。（实际开工日期以发包人书面通知的开工日期为准）</w:t>
      </w:r>
      <w:r/>
    </w:p>
    <w:p>
      <w:pPr>
        <w:ind w:left="0" w:right="0" w:firstLine="420"/>
        <w:jc w:val="both"/>
        <w:keepLines w:val="0"/>
        <w:keepNext w:val="0"/>
        <w:pageBreakBefore w:val="0"/>
        <w:spacing w:line="440" w:lineRule="exact"/>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计划竣工日期：</w:t>
      </w:r>
      <w:r>
        <w:rPr>
          <w:rFonts w:hint="eastAsia" w:ascii="宋体" w:hAnsi="宋体" w:eastAsia="宋体" w:cs="宋体"/>
          <w:b w:val="0"/>
          <w:bCs/>
          <w:sz w:val="21"/>
          <w:szCs w:val="21"/>
          <w:highlight w:val="none"/>
          <w:u w:val="single"/>
          <w:lang w:val="en-US" w:eastAsia="zh-CN" w:bidi="ar-SA"/>
        </w:rPr>
        <w:t xml:space="preserve">  年  月  日</w:t>
      </w:r>
      <w:r>
        <w:rPr>
          <w:rFonts w:hint="eastAsia" w:ascii="宋体" w:hAnsi="宋体" w:eastAsia="宋体" w:cs="宋体"/>
          <w:b w:val="0"/>
          <w:bCs/>
          <w:sz w:val="21"/>
          <w:szCs w:val="21"/>
          <w:highlight w:val="none"/>
          <w:lang w:val="en-US" w:eastAsia="zh-CN" w:bidi="ar-SA"/>
        </w:rPr>
        <w:t xml:space="preserve">。（实际竣工日期以工程接收证书中写明的日期为准）</w:t>
      </w:r>
      <w:r/>
    </w:p>
    <w:p>
      <w:pPr>
        <w:ind w:left="0" w:right="0" w:firstLine="420"/>
        <w:jc w:val="both"/>
        <w:keepLines w:val="0"/>
        <w:keepNext w:val="0"/>
        <w:pageBreakBefore w:val="0"/>
        <w:spacing w:line="440" w:lineRule="exact"/>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工期共</w:t>
      </w:r>
      <w:r>
        <w:rPr>
          <w:rFonts w:hint="eastAsia" w:ascii="宋体" w:hAnsi="宋体" w:eastAsia="宋体" w:cs="宋体"/>
          <w:b w:val="0"/>
          <w:bCs/>
          <w:sz w:val="21"/>
          <w:szCs w:val="21"/>
          <w:highlight w:val="none"/>
          <w:u w:val="single"/>
          <w:lang w:val="en-US" w:eastAsia="zh-CN" w:bidi="ar-SA"/>
        </w:rPr>
        <w:t xml:space="preserve">  50  </w:t>
      </w:r>
      <w:r>
        <w:rPr>
          <w:rFonts w:hint="eastAsia" w:ascii="宋体" w:hAnsi="宋体" w:eastAsia="宋体" w:cs="宋体"/>
          <w:b w:val="0"/>
          <w:bCs/>
          <w:sz w:val="21"/>
          <w:szCs w:val="21"/>
          <w:highlight w:val="none"/>
          <w:lang w:val="en-US" w:eastAsia="zh-CN" w:bidi="ar-SA"/>
        </w:rPr>
        <w:t xml:space="preserve">日历天。</w:t>
      </w:r>
      <w:r/>
    </w:p>
    <w:p>
      <w:pPr>
        <w:ind w:left="0" w:right="0" w:firstLine="420"/>
        <w:jc w:val="both"/>
        <w:keepLines w:val="0"/>
        <w:keepNext w:val="0"/>
        <w:pageBreakBefore w:val="0"/>
        <w:spacing w:line="440" w:lineRule="exact"/>
        <w:widowControl w:val="off"/>
        <w:rPr>
          <w:rFonts w:hint="eastAsia" w:ascii="宋体" w:hAnsi="宋体" w:eastAsia="宋体" w:cs="宋体"/>
          <w:b/>
          <w:bCs w:val="0"/>
          <w:sz w:val="21"/>
          <w:szCs w:val="21"/>
          <w:highlight w:val="none"/>
          <w:lang w:val="en-US" w:eastAsia="zh-CN" w:bidi="ar-SA"/>
        </w:rPr>
      </w:pPr>
      <w:r/>
      <w:bookmarkStart w:id="0" w:name="_Toc351203483"/>
      <w:r>
        <w:rPr>
          <w:rFonts w:hint="eastAsia" w:ascii="宋体" w:hAnsi="宋体" w:eastAsia="宋体" w:cs="宋体"/>
          <w:b w:val="0"/>
          <w:bCs/>
          <w:sz w:val="21"/>
          <w:szCs w:val="21"/>
          <w:highlight w:val="none"/>
          <w:lang w:val="en-US" w:eastAsia="zh-CN" w:bidi="ar-SA"/>
        </w:rPr>
        <w:t xml:space="preserve">三、质量标准</w:t>
      </w:r>
      <w:bookmarkEnd w:id="0"/>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工程质量符合</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合格</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标准。</w:t>
      </w:r>
      <w:r/>
    </w:p>
    <w:p>
      <w:pPr>
        <w:ind w:left="0" w:right="0" w:firstLine="420"/>
        <w:jc w:val="both"/>
        <w:keepLines w:val="0"/>
        <w:keepNext w:val="0"/>
        <w:pageBreakBefore w:val="0"/>
        <w:spacing w:line="440" w:lineRule="exact"/>
        <w:widowControl w:val="off"/>
        <w:rPr>
          <w:rFonts w:hint="eastAsia" w:ascii="宋体" w:hAnsi="宋体" w:eastAsia="宋体" w:cs="宋体"/>
          <w:b/>
          <w:bCs w:val="0"/>
          <w:sz w:val="21"/>
          <w:szCs w:val="21"/>
          <w:highlight w:val="none"/>
          <w:lang w:val="en-US" w:eastAsia="zh-CN" w:bidi="ar-SA"/>
        </w:rPr>
      </w:pPr>
      <w:r/>
      <w:bookmarkStart w:id="1" w:name="_Toc351203484"/>
      <w:r>
        <w:rPr>
          <w:rFonts w:hint="eastAsia" w:ascii="宋体" w:hAnsi="宋体" w:eastAsia="宋体" w:cs="宋体"/>
          <w:b w:val="0"/>
          <w:bCs/>
          <w:sz w:val="21"/>
          <w:szCs w:val="21"/>
          <w:highlight w:val="none"/>
          <w:lang w:val="en-US" w:eastAsia="zh-CN" w:bidi="ar-SA"/>
        </w:rPr>
        <w:t xml:space="preserve">四、签约合同价与合同价格形式</w:t>
      </w:r>
      <w:bookmarkEnd w:id="1"/>
      <w:r>
        <w:rPr>
          <w:rFonts w:hint="eastAsia" w:ascii="宋体" w:hAnsi="宋体" w:eastAsia="宋体" w:cs="宋体"/>
          <w:b w:val="0"/>
          <w:bCs/>
          <w:sz w:val="21"/>
          <w:szCs w:val="21"/>
          <w:highlight w:val="none"/>
          <w:lang w:val="en-US" w:eastAsia="zh-CN" w:bidi="ar-SA"/>
        </w:rPr>
        <w:tab/>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1.签约合同价为：</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其中：</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（1）安全文明施工费：</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（2）材料和工程设备暂估价金额：</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（3）专业工程暂估价金额：</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（4）暂列金额：</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2.合同价格形式：</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lang w:val="en-US" w:eastAsia="zh-CN"/>
        </w:rPr>
        <w:t xml:space="preserve">固定单价合同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b w:val="0"/>
          <w:bCs/>
          <w:sz w:val="21"/>
          <w:szCs w:val="21"/>
          <w:highlight w:val="none"/>
          <w:lang w:val="en-US" w:eastAsia="zh-CN" w:bidi="ar-SA"/>
        </w:rPr>
      </w:pPr>
      <w:r/>
      <w:bookmarkStart w:id="2" w:name="_Toc351203485"/>
      <w:r>
        <w:rPr>
          <w:rFonts w:hint="eastAsia" w:ascii="宋体" w:hAnsi="宋体" w:eastAsia="宋体" w:cs="宋体"/>
          <w:b w:val="0"/>
          <w:bCs/>
          <w:sz w:val="21"/>
          <w:szCs w:val="21"/>
          <w:highlight w:val="none"/>
          <w:lang w:val="en-US" w:eastAsia="zh-CN" w:bidi="ar-SA"/>
        </w:rPr>
        <w:t xml:space="preserve">五、</w:t>
      </w:r>
      <w:bookmarkEnd w:id="2"/>
      <w:r>
        <w:rPr>
          <w:rFonts w:hint="eastAsia" w:ascii="宋体" w:hAnsi="宋体" w:eastAsia="宋体" w:cs="宋体"/>
          <w:b w:val="0"/>
          <w:bCs/>
          <w:sz w:val="21"/>
          <w:szCs w:val="21"/>
          <w:highlight w:val="none"/>
          <w:lang w:val="en-US" w:eastAsia="zh-CN" w:bidi="ar-SA"/>
        </w:rPr>
        <w:t xml:space="preserve">项目经理</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承包人项目经理：</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b/>
          <w:bCs w:val="0"/>
          <w:sz w:val="21"/>
          <w:szCs w:val="21"/>
          <w:highlight w:val="none"/>
          <w:lang w:val="en-US" w:eastAsia="zh-CN" w:bidi="ar-SA"/>
        </w:rPr>
      </w:pPr>
      <w:r/>
      <w:bookmarkStart w:id="3" w:name="_Toc351203486"/>
      <w:r>
        <w:rPr>
          <w:rFonts w:hint="eastAsia" w:ascii="宋体" w:hAnsi="宋体" w:eastAsia="宋体" w:cs="宋体"/>
          <w:b w:val="0"/>
          <w:bCs/>
          <w:sz w:val="21"/>
          <w:szCs w:val="21"/>
          <w:highlight w:val="none"/>
          <w:lang w:val="en-US" w:eastAsia="zh-CN" w:bidi="ar-SA"/>
        </w:rPr>
        <w:t xml:space="preserve">六、合同文件构成</w:t>
      </w:r>
      <w:bookmarkEnd w:id="3"/>
      <w:r/>
      <w:r/>
    </w:p>
    <w:p>
      <w:pPr>
        <w:ind w:left="0" w:right="0"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本协议书与下列文件一起构成合同文件：</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（1）中标通知书（如果有）；</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（2）投标函及其附录（如果有）； </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（3）专用合同条款及其附件；</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（4）通用合同条款；</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（5）技术标准和要求；</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（6）图纸；</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（7）已标价工程量清单或预算书；</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（8）其他合同文件。</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在合同订立及履行过程中形成的与合同有关的文件均构成合同文件组成部分。</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20"/>
        <w:jc w:val="both"/>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bidi="ar-SA"/>
        </w:rPr>
      </w:pPr>
      <w:r/>
      <w:bookmarkStart w:id="4" w:name="_Toc351203487"/>
      <w:r>
        <w:rPr>
          <w:rFonts w:hint="eastAsia" w:ascii="宋体" w:hAnsi="宋体" w:eastAsia="宋体" w:cs="宋体"/>
          <w:b w:val="0"/>
          <w:bCs/>
          <w:sz w:val="21"/>
          <w:szCs w:val="21"/>
          <w:highlight w:val="none"/>
          <w:lang w:val="en-US" w:eastAsia="zh-CN" w:bidi="ar-SA"/>
        </w:rPr>
        <w:t xml:space="preserve">七、承诺</w:t>
      </w:r>
      <w:bookmarkEnd w:id="4"/>
      <w:r/>
      <w:r/>
    </w:p>
    <w:p>
      <w:pPr>
        <w:ind w:left="0" w:right="0"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1.发包人承诺按照法律规定履行项目审批手续、筹集工程建设资金并按照合同约定的期限和方式支付合同价款。</w:t>
      </w:r>
      <w:r/>
    </w:p>
    <w:p>
      <w:pPr>
        <w:ind w:left="0" w:right="0"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3.发包人和承包人通过招投标形式签订合同的，双方理解并承诺不再就同一工程另行签订与合同实质性内容相背离的协议。</w:t>
      </w:r>
      <w:r/>
    </w:p>
    <w:p>
      <w:pPr>
        <w:ind w:left="0" w:right="0" w:firstLine="420"/>
        <w:jc w:val="both"/>
        <w:keepLines w:val="0"/>
        <w:keepNext w:val="0"/>
        <w:pageBreakBefore w:val="0"/>
        <w:spacing w:line="440" w:lineRule="exact"/>
        <w:widowControl w:val="off"/>
        <w:rPr>
          <w:rFonts w:hint="eastAsia" w:ascii="宋体" w:hAnsi="宋体" w:eastAsia="宋体" w:cs="宋体"/>
          <w:b w:val="0"/>
          <w:bCs/>
          <w:sz w:val="21"/>
          <w:szCs w:val="21"/>
          <w:highlight w:val="none"/>
          <w:lang w:val="en-US" w:eastAsia="zh-CN" w:bidi="ar-SA"/>
        </w:rPr>
      </w:pPr>
      <w:r/>
      <w:bookmarkStart w:id="5" w:name="_Toc351203488"/>
      <w:r>
        <w:rPr>
          <w:rFonts w:hint="eastAsia" w:ascii="宋体" w:hAnsi="宋体" w:eastAsia="宋体" w:cs="宋体"/>
          <w:b w:val="0"/>
          <w:bCs/>
          <w:sz w:val="21"/>
          <w:szCs w:val="21"/>
          <w:highlight w:val="none"/>
          <w:lang w:val="en-US" w:eastAsia="zh-CN" w:bidi="ar-SA"/>
        </w:rPr>
        <w:t xml:space="preserve">八、词语含义</w:t>
      </w:r>
      <w:bookmarkEnd w:id="5"/>
      <w:r/>
      <w:r/>
    </w:p>
    <w:p>
      <w:pPr>
        <w:ind w:left="0" w:right="0"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本协议书中词语含义与第二部分通用合同条款中赋予的含义相同。</w:t>
      </w:r>
      <w:r/>
    </w:p>
    <w:p>
      <w:pPr>
        <w:ind w:left="0" w:right="0" w:firstLine="420"/>
        <w:jc w:val="both"/>
        <w:keepLines w:val="0"/>
        <w:keepNext w:val="0"/>
        <w:pageBreakBefore w:val="0"/>
        <w:spacing w:line="440" w:lineRule="exact"/>
        <w:widowControl w:val="off"/>
        <w:rPr>
          <w:rFonts w:hint="eastAsia" w:ascii="宋体" w:hAnsi="宋体" w:eastAsia="宋体" w:cs="宋体"/>
          <w:b/>
          <w:bCs w:val="0"/>
          <w:sz w:val="21"/>
          <w:szCs w:val="21"/>
          <w:highlight w:val="none"/>
          <w:lang w:val="en-US" w:eastAsia="zh-CN" w:bidi="ar-SA"/>
        </w:rPr>
      </w:pPr>
      <w:r/>
      <w:bookmarkStart w:id="6" w:name="_Toc351203489"/>
      <w:r>
        <w:rPr>
          <w:rFonts w:hint="eastAsia" w:ascii="宋体" w:hAnsi="宋体" w:eastAsia="宋体" w:cs="宋体"/>
          <w:b w:val="0"/>
          <w:bCs/>
          <w:sz w:val="21"/>
          <w:szCs w:val="21"/>
          <w:highlight w:val="none"/>
          <w:lang w:val="en-US" w:eastAsia="zh-CN" w:bidi="ar-SA"/>
        </w:rPr>
        <w:t xml:space="preserve">九、签订时间</w:t>
      </w:r>
      <w:bookmarkEnd w:id="6"/>
      <w:r/>
      <w:r/>
    </w:p>
    <w:p>
      <w:pPr>
        <w:ind w:left="0" w:right="0"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日签订。</w:t>
      </w:r>
      <w:r/>
    </w:p>
    <w:p>
      <w:pPr>
        <w:ind w:left="0" w:right="0" w:firstLine="420"/>
        <w:jc w:val="both"/>
        <w:keepLines w:val="0"/>
        <w:keepNext w:val="0"/>
        <w:pageBreakBefore w:val="0"/>
        <w:spacing w:line="440" w:lineRule="exact"/>
        <w:widowControl w:val="off"/>
        <w:rPr>
          <w:rFonts w:hint="eastAsia" w:ascii="宋体" w:hAnsi="宋体" w:eastAsia="宋体" w:cs="宋体"/>
          <w:b/>
          <w:bCs w:val="0"/>
          <w:sz w:val="21"/>
          <w:szCs w:val="21"/>
          <w:highlight w:val="none"/>
          <w:lang w:val="en-US" w:eastAsia="zh-CN" w:bidi="ar-SA"/>
        </w:rPr>
      </w:pPr>
      <w:r/>
      <w:bookmarkStart w:id="7" w:name="_Toc351203490"/>
      <w:r>
        <w:rPr>
          <w:rFonts w:hint="eastAsia" w:ascii="宋体" w:hAnsi="宋体" w:eastAsia="宋体" w:cs="宋体"/>
          <w:b w:val="0"/>
          <w:bCs/>
          <w:sz w:val="21"/>
          <w:szCs w:val="21"/>
          <w:highlight w:val="none"/>
          <w:lang w:val="en-US" w:eastAsia="zh-CN" w:bidi="ar-SA"/>
        </w:rPr>
        <w:t xml:space="preserve">十、签订地点</w:t>
      </w:r>
      <w:bookmarkEnd w:id="7"/>
      <w:r/>
      <w:r/>
    </w:p>
    <w:p>
      <w:pPr>
        <w:ind w:left="0" w:right="0"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本合同在</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签订。</w:t>
      </w:r>
      <w:r/>
    </w:p>
    <w:p>
      <w:pPr>
        <w:ind w:left="0" w:right="0" w:firstLine="420"/>
        <w:jc w:val="both"/>
        <w:keepLines w:val="0"/>
        <w:keepNext w:val="0"/>
        <w:pageBreakBefore w:val="0"/>
        <w:spacing w:line="440" w:lineRule="exact"/>
        <w:widowControl w:val="off"/>
        <w:rPr>
          <w:rFonts w:hint="eastAsia" w:ascii="宋体" w:hAnsi="宋体" w:eastAsia="宋体" w:cs="宋体"/>
          <w:b/>
          <w:bCs w:val="0"/>
          <w:sz w:val="21"/>
          <w:szCs w:val="21"/>
          <w:highlight w:val="none"/>
          <w:lang w:val="en-US" w:eastAsia="zh-CN" w:bidi="ar-SA"/>
        </w:rPr>
      </w:pPr>
      <w:r/>
      <w:bookmarkStart w:id="8" w:name="_Toc351203491"/>
      <w:r>
        <w:rPr>
          <w:rFonts w:hint="eastAsia" w:ascii="宋体" w:hAnsi="宋体" w:eastAsia="宋体" w:cs="宋体"/>
          <w:sz w:val="21"/>
          <w:szCs w:val="21"/>
          <w:highlight w:val="none"/>
          <w:lang w:val="en-US" w:eastAsia="zh-CN"/>
        </w:rPr>
        <w:t xml:space="preserve">十一</w:t>
      </w:r>
      <w:r>
        <w:rPr>
          <w:rFonts w:hint="eastAsia" w:ascii="宋体" w:hAnsi="宋体" w:eastAsia="宋体" w:cs="宋体"/>
          <w:b w:val="0"/>
          <w:bCs/>
          <w:sz w:val="21"/>
          <w:szCs w:val="21"/>
          <w:highlight w:val="none"/>
          <w:lang w:val="en-US" w:eastAsia="zh-CN" w:bidi="ar-SA"/>
        </w:rPr>
        <w:t xml:space="preserve">、补充协议</w:t>
      </w:r>
      <w:bookmarkEnd w:id="8"/>
      <w:r/>
      <w:r/>
    </w:p>
    <w:p>
      <w:pPr>
        <w:ind w:left="0" w:right="0" w:firstLine="420"/>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合同未尽事宜，合同当事人另行签订补充协议，补充协议是合同的组成部分。</w:t>
      </w:r>
      <w:r/>
    </w:p>
    <w:p>
      <w:pPr>
        <w:ind w:left="0" w:right="0" w:firstLine="420"/>
        <w:jc w:val="both"/>
        <w:keepLines w:val="0"/>
        <w:keepNext w:val="0"/>
        <w:pageBreakBefore w:val="0"/>
        <w:spacing w:line="440" w:lineRule="exact"/>
        <w:widowControl w:val="off"/>
        <w:rPr>
          <w:rFonts w:hint="eastAsia" w:ascii="宋体" w:hAnsi="宋体" w:eastAsia="宋体" w:cs="宋体"/>
          <w:b/>
          <w:bCs w:val="0"/>
          <w:sz w:val="21"/>
          <w:szCs w:val="21"/>
          <w:highlight w:val="none"/>
          <w:lang w:val="en-US" w:eastAsia="zh-CN" w:bidi="ar-SA"/>
        </w:rPr>
      </w:pPr>
      <w:r/>
      <w:bookmarkStart w:id="9" w:name="_Toc351203492"/>
      <w:r>
        <w:rPr>
          <w:rFonts w:hint="eastAsia" w:ascii="宋体" w:hAnsi="宋体" w:eastAsia="宋体" w:cs="宋体"/>
          <w:sz w:val="21"/>
          <w:szCs w:val="21"/>
          <w:highlight w:val="none"/>
          <w:lang w:val="en-US" w:eastAsia="zh-CN"/>
        </w:rPr>
        <w:t xml:space="preserve">十二</w:t>
      </w:r>
      <w:r>
        <w:rPr>
          <w:rFonts w:hint="eastAsia" w:ascii="宋体" w:hAnsi="宋体" w:eastAsia="宋体" w:cs="宋体"/>
          <w:b w:val="0"/>
          <w:bCs/>
          <w:sz w:val="21"/>
          <w:szCs w:val="21"/>
          <w:highlight w:val="none"/>
          <w:lang w:val="en-US" w:eastAsia="zh-CN" w:bidi="ar-SA"/>
        </w:rPr>
        <w:t xml:space="preserve">、合同生效</w:t>
      </w:r>
      <w:bookmarkEnd w:id="9"/>
      <w:r/>
      <w:r/>
    </w:p>
    <w:p>
      <w:pPr>
        <w:ind w:left="0" w:right="0"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本合同自</w:t>
      </w:r>
      <w:r>
        <w:rPr>
          <w:rFonts w:hint="eastAsia" w:ascii="宋体" w:hAnsi="宋体" w:eastAsia="宋体" w:cs="宋体"/>
          <w:bCs/>
          <w:sz w:val="21"/>
          <w:szCs w:val="21"/>
          <w:highlight w:val="none"/>
          <w:u w:val="single"/>
        </w:rPr>
        <w:t xml:space="preserve"> 双方签字盖章后 </w:t>
      </w:r>
      <w:r>
        <w:rPr>
          <w:rFonts w:hint="eastAsia" w:ascii="宋体" w:hAnsi="宋体" w:eastAsia="宋体" w:cs="宋体"/>
          <w:bCs/>
          <w:sz w:val="21"/>
          <w:szCs w:val="21"/>
          <w:highlight w:val="none"/>
        </w:rPr>
        <w:t xml:space="preserve">生效。</w:t>
      </w:r>
      <w:r/>
    </w:p>
    <w:p>
      <w:pPr>
        <w:ind w:left="0" w:right="0" w:firstLine="420"/>
        <w:jc w:val="both"/>
        <w:keepLines w:val="0"/>
        <w:keepNext w:val="0"/>
        <w:pageBreakBefore w:val="0"/>
        <w:spacing w:line="440" w:lineRule="exact"/>
        <w:widowControl w:val="off"/>
        <w:rPr>
          <w:rFonts w:hint="eastAsia" w:ascii="宋体" w:hAnsi="宋体" w:eastAsia="宋体" w:cs="宋体"/>
          <w:b/>
          <w:bCs w:val="0"/>
          <w:sz w:val="21"/>
          <w:szCs w:val="21"/>
          <w:highlight w:val="none"/>
          <w:lang w:val="en-US" w:eastAsia="zh-CN" w:bidi="ar-SA"/>
        </w:rPr>
      </w:pPr>
      <w:r/>
      <w:bookmarkStart w:id="10" w:name="_Toc351203493"/>
      <w:r>
        <w:rPr>
          <w:rFonts w:hint="eastAsia" w:ascii="宋体" w:hAnsi="宋体" w:eastAsia="宋体" w:cs="宋体"/>
          <w:sz w:val="21"/>
          <w:szCs w:val="21"/>
          <w:highlight w:val="none"/>
          <w:lang w:val="en-US" w:eastAsia="zh-CN"/>
        </w:rPr>
        <w:t xml:space="preserve">十三</w:t>
      </w:r>
      <w:r>
        <w:rPr>
          <w:rFonts w:hint="eastAsia" w:ascii="宋体" w:hAnsi="宋体" w:eastAsia="宋体" w:cs="宋体"/>
          <w:b w:val="0"/>
          <w:bCs/>
          <w:sz w:val="21"/>
          <w:szCs w:val="21"/>
          <w:highlight w:val="none"/>
          <w:lang w:val="en-US" w:eastAsia="zh-CN" w:bidi="ar-SA"/>
        </w:rPr>
        <w:t xml:space="preserve">、合同份数</w:t>
      </w:r>
      <w:bookmarkEnd w:id="10"/>
      <w:r/>
      <w:r/>
    </w:p>
    <w:p>
      <w:pPr>
        <w:ind w:left="0" w:right="0"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本合同一式</w:t>
      </w:r>
      <w:r>
        <w:rPr>
          <w:rFonts w:hint="eastAsia" w:ascii="宋体" w:hAnsi="宋体" w:eastAsia="宋体" w:cs="宋体"/>
          <w:bCs/>
          <w:sz w:val="21"/>
          <w:szCs w:val="21"/>
          <w:highlight w:val="none"/>
          <w:u w:val="single"/>
        </w:rPr>
        <w:t xml:space="preserve"> 肆 </w:t>
      </w:r>
      <w:r>
        <w:rPr>
          <w:rFonts w:hint="eastAsia" w:ascii="宋体" w:hAnsi="宋体" w:eastAsia="宋体" w:cs="宋体"/>
          <w:bCs/>
          <w:sz w:val="21"/>
          <w:szCs w:val="21"/>
          <w:highlight w:val="none"/>
        </w:rPr>
        <w:t xml:space="preserve">份，均具有同等法律效力，发包人执</w:t>
      </w:r>
      <w:r>
        <w:rPr>
          <w:rFonts w:hint="eastAsia" w:ascii="宋体" w:hAnsi="宋体" w:eastAsia="宋体" w:cs="宋体"/>
          <w:bCs/>
          <w:sz w:val="21"/>
          <w:szCs w:val="21"/>
          <w:highlight w:val="none"/>
          <w:u w:val="single"/>
        </w:rPr>
        <w:t xml:space="preserve"> 贰 </w:t>
      </w:r>
      <w:r>
        <w:rPr>
          <w:rFonts w:hint="eastAsia" w:ascii="宋体" w:hAnsi="宋体" w:eastAsia="宋体" w:cs="宋体"/>
          <w:bCs/>
          <w:sz w:val="21"/>
          <w:szCs w:val="21"/>
          <w:highlight w:val="none"/>
        </w:rPr>
        <w:t xml:space="preserve">份，承包人执</w:t>
      </w:r>
      <w:r>
        <w:rPr>
          <w:rFonts w:hint="eastAsia" w:ascii="宋体" w:hAnsi="宋体" w:eastAsia="宋体" w:cs="宋体"/>
          <w:bCs/>
          <w:sz w:val="21"/>
          <w:szCs w:val="21"/>
          <w:highlight w:val="none"/>
          <w:u w:val="single"/>
        </w:rPr>
        <w:t xml:space="preserve"> 贰 </w:t>
      </w:r>
      <w:r>
        <w:rPr>
          <w:rFonts w:hint="eastAsia" w:ascii="宋体" w:hAnsi="宋体" w:eastAsia="宋体" w:cs="宋体"/>
          <w:bCs/>
          <w:sz w:val="21"/>
          <w:szCs w:val="21"/>
          <w:highlight w:val="none"/>
        </w:rPr>
        <w:t xml:space="preserve">份。</w:t>
      </w:r>
      <w:r/>
    </w:p>
    <w:p>
      <w:pPr>
        <w:ind w:left="0" w:right="0"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right="0" w:firstLine="420"/>
        <w:jc w:val="both"/>
        <w:keepLines w:val="0"/>
        <w:keepNext w:val="0"/>
        <w:pageBreakBefore w:val="0"/>
        <w:spacing w:line="44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  （公章）             承包人：  （公章）</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                                 </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  法定代表人或其委托代理人：</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（签字）                    （签字）</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r>
      <w:r/>
    </w:p>
    <w:p>
      <w:pPr>
        <w:ind w:left="0" w:right="0" w:firstLine="420"/>
        <w:jc w:val="both"/>
        <w:keepLines w:val="0"/>
        <w:keepNext w:val="0"/>
        <w:pageBreakBefore w:val="0"/>
        <w:spacing w:line="440" w:lineRule="exact"/>
        <w:widowControl w:val="off"/>
        <w:tabs>
          <w:tab w:val="left" w:pos="441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组织机构代码：</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组织机构代码：</w:t>
      </w:r>
      <w:r>
        <w:rPr>
          <w:rFonts w:hint="eastAsia" w:ascii="宋体" w:hAnsi="宋体" w:eastAsia="宋体" w:cs="宋体"/>
          <w:sz w:val="21"/>
          <w:szCs w:val="21"/>
          <w:highlight w:val="none"/>
          <w:u w:val="single"/>
        </w:rPr>
        <w:t xml:space="preserve">                  </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地  址：</w:t>
      </w:r>
      <w:r>
        <w:rPr>
          <w:rFonts w:hint="eastAsia" w:ascii="宋体" w:hAnsi="宋体" w:eastAsia="宋体" w:cs="宋体"/>
          <w:sz w:val="21"/>
          <w:szCs w:val="21"/>
          <w:highlight w:val="none"/>
          <w:u w:val="single"/>
        </w:rPr>
        <w:t xml:space="preserve">             </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邮政编码：</w:t>
      </w:r>
      <w:r>
        <w:rPr>
          <w:rFonts w:hint="eastAsia" w:ascii="宋体" w:hAnsi="宋体" w:eastAsia="宋体" w:cs="宋体"/>
          <w:sz w:val="21"/>
          <w:szCs w:val="21"/>
          <w:highlight w:val="none"/>
          <w:u w:val="single"/>
        </w:rPr>
        <w:t xml:space="preserve">      </w:t>
      </w:r>
      <w:r>
        <w:rPr>
          <w:rFonts w:hint="eastAsia" w:ascii="宋体" w:hAnsi="宋体" w:eastAsia="宋体" w:cs="宋体"/>
          <w:sz w:val="21"/>
          <w:szCs w:val="21"/>
          <w:highlight w:val="none"/>
        </w:rPr>
        <w:t xml:space="preserve">  邮政编码：</w:t>
      </w:r>
      <w:r>
        <w:rPr>
          <w:rFonts w:hint="eastAsia" w:ascii="宋体" w:hAnsi="宋体" w:eastAsia="宋体" w:cs="宋体"/>
          <w:sz w:val="21"/>
          <w:szCs w:val="21"/>
          <w:highlight w:val="none"/>
          <w:u w:val="single"/>
        </w:rPr>
        <w:t xml:space="preserve">     </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法定代表人：</w:t>
      </w:r>
      <w:r>
        <w:rPr>
          <w:rFonts w:hint="eastAsia" w:ascii="宋体" w:hAnsi="宋体" w:eastAsia="宋体" w:cs="宋体"/>
          <w:sz w:val="21"/>
          <w:szCs w:val="21"/>
          <w:highlight w:val="none"/>
          <w:u w:val="single"/>
        </w:rPr>
        <w:t xml:space="preserve">                    </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委托代理人：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委托代理人：</w:t>
      </w:r>
      <w:r>
        <w:rPr>
          <w:rFonts w:hint="eastAsia" w:ascii="宋体" w:hAnsi="宋体" w:eastAsia="宋体" w:cs="宋体"/>
          <w:sz w:val="21"/>
          <w:szCs w:val="21"/>
          <w:highlight w:val="none"/>
          <w:u w:val="single"/>
        </w:rPr>
        <w:t xml:space="preserve">                   </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电  话：</w:t>
      </w:r>
      <w:r>
        <w:rPr>
          <w:rFonts w:hint="eastAsia" w:ascii="宋体" w:hAnsi="宋体" w:eastAsia="宋体" w:cs="宋体"/>
          <w:sz w:val="21"/>
          <w:szCs w:val="21"/>
          <w:highlight w:val="none"/>
          <w:u w:val="single"/>
        </w:rPr>
        <w:t xml:space="preserve">          </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传  真：</w:t>
      </w:r>
      <w:r>
        <w:rPr>
          <w:rFonts w:hint="eastAsia" w:ascii="宋体" w:hAnsi="宋体" w:eastAsia="宋体" w:cs="宋体"/>
          <w:sz w:val="21"/>
          <w:szCs w:val="21"/>
          <w:highlight w:val="none"/>
          <w:u w:val="single"/>
        </w:rPr>
        <w:t xml:space="preserve">        </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电子信箱：</w:t>
      </w:r>
      <w:r>
        <w:rPr>
          <w:rFonts w:hint="eastAsia" w:ascii="宋体" w:hAnsi="宋体" w:eastAsia="宋体" w:cs="宋体"/>
          <w:sz w:val="21"/>
          <w:szCs w:val="21"/>
          <w:highlight w:val="none"/>
          <w:u w:val="single"/>
        </w:rPr>
        <w:t xml:space="preserve">      </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开户银行：</w:t>
      </w:r>
      <w:r>
        <w:rPr>
          <w:rFonts w:hint="eastAsia" w:ascii="宋体" w:hAnsi="宋体" w:eastAsia="宋体" w:cs="宋体"/>
          <w:sz w:val="21"/>
          <w:szCs w:val="21"/>
          <w:highlight w:val="none"/>
          <w:u w:val="single"/>
        </w:rPr>
        <w:t xml:space="preserve">      </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  号：</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账  号：</w:t>
      </w:r>
      <w:r>
        <w:rPr>
          <w:rFonts w:hint="eastAsia" w:ascii="宋体" w:hAnsi="宋体" w:eastAsia="宋体" w:cs="宋体"/>
          <w:sz w:val="21"/>
          <w:szCs w:val="21"/>
          <w:highlight w:val="none"/>
          <w:u w:val="single"/>
        </w:rPr>
        <w:t xml:space="preserve">         </w:t>
      </w:r>
      <w:r/>
    </w:p>
    <w:p>
      <w:pPr>
        <w:ind w:left="0" w:right="0" w:firstLine="420"/>
        <w:keepLines w:val="0"/>
        <w:keepNext w:val="0"/>
        <w:pageBreakBefore w:val="0"/>
        <w:spacing w:line="44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 </w:t>
      </w:r>
      <w:r/>
    </w:p>
    <w:p>
      <w:pPr>
        <w:ind w:left="0" w:right="0" w:firstLine="420"/>
        <w:jc w:val="center"/>
        <w:keepLines w:val="0"/>
        <w:keepNext w:val="0"/>
        <w:pageBreakBefore w:val="0"/>
        <w:spacing w:line="44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br w:type="page" w:clear="all"/>
      </w:r>
      <w:r/>
    </w:p>
    <w:p>
      <w:pPr>
        <w:jc w:val="center"/>
        <w:keepLines w:val="0"/>
        <w:keepNext w:val="0"/>
        <w:pageBreakBefore w:val="0"/>
        <w:spacing w:line="360" w:lineRule="auto"/>
        <w:widowControl/>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第二部分通用合同条款</w:t>
      </w:r>
      <w:r/>
    </w:p>
    <w:p>
      <w:pPr>
        <w:ind w:left="0" w:right="0" w:firstLine="422"/>
        <w:jc w:val="center"/>
        <w:keepLines w:val="0"/>
        <w:keepNext w:val="0"/>
        <w:pageBreakBefore w:val="0"/>
        <w:spacing w:line="44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采用《建设工程施工合同（示范文本）》（GF—2017—0201）。</w:t>
      </w:r>
      <w:r/>
    </w:p>
    <w:p>
      <w:pPr>
        <w:ind w:left="0" w:right="0" w:firstLine="422"/>
        <w:jc w:val="center"/>
        <w:keepLines w:val="0"/>
        <w:keepNext w:val="0"/>
        <w:pageBreakBefore w:val="0"/>
        <w:spacing w:line="440" w:lineRule="exact"/>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第三部分 专用合同条款</w:t>
      </w:r>
      <w:r/>
    </w:p>
    <w:p>
      <w:pPr>
        <w:ind w:left="0" w:right="0" w:firstLine="422"/>
        <w:keepLines w:val="0"/>
        <w:keepNext w:val="0"/>
        <w:pageBreakBefore w:val="0"/>
        <w:spacing w:line="440" w:lineRule="exact"/>
        <w:widowControl/>
        <w:rPr>
          <w:rFonts w:hint="eastAsia" w:ascii="宋体" w:hAnsi="宋体" w:eastAsia="宋体" w:cs="宋体"/>
          <w:b/>
          <w:bCs/>
          <w:sz w:val="21"/>
          <w:szCs w:val="21"/>
          <w:lang w:val="en-US" w:eastAsia="zh-CN"/>
        </w:rPr>
      </w:pPr>
      <w:r/>
      <w:bookmarkStart w:id="11" w:name="_Toc351203633"/>
      <w:r>
        <w:rPr>
          <w:rFonts w:hint="eastAsia" w:ascii="宋体" w:hAnsi="宋体" w:eastAsia="宋体" w:cs="宋体"/>
          <w:b/>
          <w:bCs/>
          <w:sz w:val="21"/>
          <w:szCs w:val="21"/>
          <w:lang w:val="en-US" w:eastAsia="zh-CN"/>
        </w:rPr>
        <w:t xml:space="preserve">1</w:t>
      </w:r>
      <w:bookmarkStart w:id="12" w:name="_Toc297048342"/>
      <w:r/>
      <w:bookmarkStart w:id="13" w:name="_Toc296891196"/>
      <w:r/>
      <w:bookmarkStart w:id="14" w:name="_Toc292559361"/>
      <w:r/>
      <w:bookmarkStart w:id="15" w:name="_Toc296944495"/>
      <w:r/>
      <w:bookmarkStart w:id="16" w:name="_Toc296347155"/>
      <w:r/>
      <w:bookmarkStart w:id="17" w:name="_Toc292559866"/>
      <w:r/>
      <w:bookmarkStart w:id="18" w:name="_Toc296503156"/>
      <w:r/>
      <w:bookmarkStart w:id="19" w:name="_Toc297120456"/>
      <w:r/>
      <w:bookmarkStart w:id="20" w:name="_Toc296346657"/>
      <w:r/>
      <w:bookmarkStart w:id="21" w:name="_Toc296890984"/>
      <w:r>
        <w:rPr>
          <w:rFonts w:hint="eastAsia" w:ascii="宋体" w:hAnsi="宋体" w:eastAsia="宋体" w:cs="宋体"/>
          <w:b/>
          <w:bCs/>
          <w:sz w:val="21"/>
          <w:szCs w:val="21"/>
          <w:lang w:val="en-US" w:eastAsia="zh-CN"/>
        </w:rPr>
        <w:t xml:space="preserve">. 一般约定</w:t>
      </w:r>
      <w:bookmarkEnd w:id="11"/>
      <w:r/>
      <w:bookmarkEnd w:id="12"/>
      <w:r/>
      <w:bookmarkEnd w:id="13"/>
      <w:r/>
      <w:bookmarkEnd w:id="14"/>
      <w:r/>
      <w:bookmarkEnd w:id="15"/>
      <w:r/>
      <w:bookmarkEnd w:id="16"/>
      <w:r/>
      <w:bookmarkEnd w:id="17"/>
      <w:r/>
      <w:bookmarkEnd w:id="18"/>
      <w:r/>
      <w:bookmarkEnd w:id="19"/>
      <w:r/>
      <w:bookmarkEnd w:id="20"/>
      <w:r/>
      <w:bookmarkEnd w:id="21"/>
      <w:r/>
      <w:r/>
    </w:p>
    <w:p>
      <w:pPr>
        <w:ind w:left="0" w:right="0"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1.1 词语定义</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1.1.1合同</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1.1.1.10其他合同文件包括：</w:t>
      </w:r>
      <w:r>
        <w:rPr>
          <w:rFonts w:hint="eastAsia" w:ascii="宋体" w:hAnsi="宋体" w:eastAsia="宋体" w:cs="宋体"/>
          <w:b/>
          <w:bCs/>
          <w:sz w:val="21"/>
          <w:szCs w:val="21"/>
          <w:highlight w:val="none"/>
          <w:u w:val="single"/>
        </w:rPr>
        <w:t xml:space="preserve">履行合同过程中双方书面确认的会议纪要、签证、设计变更等资料</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 合同当事人及其他相关方</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1.1.2.5 设计人：</w:t>
      </w:r>
      <w:r>
        <w:rPr>
          <w:rFonts w:hint="eastAsia" w:ascii="宋体" w:hAnsi="宋体" w:eastAsia="宋体" w:cs="宋体"/>
          <w:sz w:val="21"/>
          <w:szCs w:val="21"/>
          <w:highlight w:val="none"/>
          <w:lang w:eastAsia="zh-CN"/>
        </w:rPr>
        <w:t xml:space="preserve">见设计合同。</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 工程和设备</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1.1.3.7 作为施工现场组成部分的其他场所包括：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1.1.3.9 永久占地包括：</w:t>
      </w:r>
      <w:r>
        <w:rPr>
          <w:rFonts w:hint="eastAsia" w:ascii="宋体" w:hAnsi="宋体" w:eastAsia="宋体" w:cs="宋体"/>
          <w:sz w:val="21"/>
          <w:szCs w:val="21"/>
          <w:highlight w:val="none"/>
          <w:u w:val="single"/>
        </w:rPr>
        <w:t xml:space="preserve">              /        </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1.1.3.10 临时占地包括：</w:t>
      </w:r>
      <w:r>
        <w:rPr>
          <w:rFonts w:hint="eastAsia" w:ascii="宋体" w:hAnsi="宋体" w:eastAsia="宋体" w:cs="宋体"/>
          <w:sz w:val="21"/>
          <w:szCs w:val="21"/>
          <w:highlight w:val="none"/>
          <w:u w:val="single"/>
        </w:rPr>
        <w:t xml:space="preserve">           /           </w:t>
      </w:r>
      <w:r>
        <w:rPr>
          <w:rFonts w:hint="eastAsia" w:ascii="宋体" w:hAnsi="宋体" w:eastAsia="宋体" w:cs="宋体"/>
          <w:sz w:val="21"/>
          <w:szCs w:val="21"/>
          <w:highlight w:val="none"/>
        </w:rPr>
        <w:t xml:space="preserve">。</w:t>
      </w:r>
      <w:r/>
    </w:p>
    <w:p>
      <w:pPr>
        <w:ind w:left="0" w:right="0"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1.3法律 </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适用于合同的其他规范性文件：</w:t>
      </w:r>
      <w:r>
        <w:rPr>
          <w:rFonts w:hint="eastAsia" w:ascii="宋体" w:hAnsi="宋体" w:eastAsia="宋体" w:cs="宋体"/>
          <w:sz w:val="21"/>
          <w:szCs w:val="21"/>
          <w:highlight w:val="none"/>
          <w:u w:val="single"/>
        </w:rPr>
        <w:t xml:space="preserve">《中华人民共和国建筑法》、《</w:t>
      </w:r>
      <w:r>
        <w:rPr>
          <w:rFonts w:hint="eastAsia" w:ascii="宋体" w:hAnsi="宋体" w:eastAsia="宋体" w:cs="宋体"/>
          <w:sz w:val="21"/>
          <w:szCs w:val="21"/>
          <w:highlight w:val="none"/>
          <w:u w:val="single"/>
          <w:lang w:eastAsia="zh-CN"/>
        </w:rPr>
        <w:t xml:space="preserve">民法典</w:t>
      </w:r>
      <w:r>
        <w:rPr>
          <w:rFonts w:hint="eastAsia" w:ascii="宋体" w:hAnsi="宋体" w:eastAsia="宋体" w:cs="宋体"/>
          <w:sz w:val="21"/>
          <w:szCs w:val="21"/>
          <w:highlight w:val="none"/>
          <w:u w:val="single"/>
        </w:rPr>
        <w:t xml:space="preserve">》、《中华人民共和国招投标法》、《建筑工程质量管理条例》、《建筑工程安全生产管理条例》及江苏省、徐州市现行的相关管理条例、规定。</w:t>
      </w:r>
      <w:r/>
    </w:p>
    <w:p>
      <w:pPr>
        <w:ind w:left="0" w:right="0"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1.4 标准和规范</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1.4.1适用于工程的标准规范包括：</w:t>
      </w:r>
      <w:r>
        <w:rPr>
          <w:rFonts w:hint="eastAsia" w:ascii="宋体" w:hAnsi="宋体" w:eastAsia="宋体" w:cs="宋体"/>
          <w:sz w:val="21"/>
          <w:szCs w:val="21"/>
          <w:highlight w:val="none"/>
          <w:u w:val="single"/>
        </w:rPr>
        <w:t xml:space="preserve">设计有要求的按设计要求执行，设计没有要求的执行江苏省现行的标准规范，若江苏省没有相应的标准规范时，应按国家标准规范执行。</w:t>
      </w:r>
      <w:r/>
    </w:p>
    <w:p>
      <w:pPr>
        <w:ind w:left="0" w:righ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 发包人提供国外标准、规范的名称：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发包人提供国外标准、规范的份数：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发包人提供国外标准、规范的名称：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1.4.3发包人对工程的技术标准和功能要求的特殊要求：</w:t>
      </w:r>
      <w:r>
        <w:rPr>
          <w:rFonts w:hint="eastAsia" w:ascii="宋体" w:hAnsi="宋体" w:eastAsia="宋体" w:cs="宋体"/>
          <w:b/>
          <w:bCs/>
          <w:sz w:val="21"/>
          <w:szCs w:val="21"/>
          <w:highlight w:val="none"/>
          <w:u w:val="single"/>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left="0" w:right="0"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1.5 合同文件的优先顺序</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合同文件组成及优先顺序为：</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（1）合同协议书及补充协议书；</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（2）中标通知书；</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（3）投标函及其附录；</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（4）专用合同条款及其附件；</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（5）通用合同条款；</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（6）技术标准、规范和要求；</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（7）招标文件及答疑纪要、已标价工程量清单；</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8）其他合同文件。上述各项合同文件包括合同当事人就该项合同文件所作出的补充和修改，属于同一类内容的文件，应以最新签署的为准。在合同订立及履行过程中形成的与合同有关的文件如会议纪要、工程变更、工程洽商、签证、通知、信函、数据电文等均构成合同文件组成部分，并根据其性质确定优先解释顺序。</w:t>
      </w:r>
      <w:r/>
    </w:p>
    <w:p>
      <w:pPr>
        <w:ind w:left="0" w:right="0"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1.6 图纸和承包人文件</w:t>
      </w:r>
      <w:r>
        <w:rPr>
          <w:rFonts w:hint="eastAsia" w:ascii="宋体" w:hAnsi="宋体" w:eastAsia="宋体" w:cs="宋体"/>
          <w:b/>
          <w:bCs/>
          <w:sz w:val="21"/>
          <w:szCs w:val="21"/>
        </w:rPr>
        <w:tab/>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1.6.4 承包人文件</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需要由承包人提供的文件，包括：</w:t>
      </w:r>
      <w:r>
        <w:rPr>
          <w:rFonts w:hint="eastAsia" w:ascii="宋体" w:hAnsi="宋体" w:eastAsia="宋体" w:cs="宋体"/>
          <w:sz w:val="21"/>
          <w:szCs w:val="21"/>
          <w:highlight w:val="none"/>
          <w:u w:val="single"/>
        </w:rPr>
        <w:t xml:space="preserve">施工组织设计、施工进度计划、工地扬尘污染防治措施，以及建设行政主管部门要求的在工程实施过程中须承包人编制的与工程施工有关的其它文件；</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承包人提供的文件的期限为：</w:t>
      </w:r>
      <w:r>
        <w:rPr>
          <w:rFonts w:hint="eastAsia" w:ascii="宋体" w:hAnsi="宋体" w:eastAsia="宋体" w:cs="宋体"/>
          <w:sz w:val="21"/>
          <w:szCs w:val="21"/>
          <w:highlight w:val="none"/>
          <w:u w:val="single"/>
        </w:rPr>
        <w:t xml:space="preserve">合同签字后7日内</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承包人提供的文件的数量为：</w:t>
      </w:r>
      <w:r>
        <w:rPr>
          <w:rFonts w:hint="eastAsia" w:ascii="宋体" w:hAnsi="宋体" w:eastAsia="宋体" w:cs="宋体"/>
          <w:sz w:val="21"/>
          <w:szCs w:val="21"/>
          <w:highlight w:val="none"/>
          <w:u w:val="single"/>
        </w:rPr>
        <w:t xml:space="preserve">一式两份</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承包人提供的文件的形式为：</w:t>
      </w:r>
      <w:r>
        <w:rPr>
          <w:rFonts w:hint="eastAsia" w:ascii="宋体" w:hAnsi="宋体" w:eastAsia="宋体" w:cs="宋体"/>
          <w:sz w:val="21"/>
          <w:szCs w:val="21"/>
          <w:highlight w:val="none"/>
          <w:u w:val="single"/>
        </w:rPr>
        <w:t xml:space="preserve">纸质版</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发包人审批承包人文件的期限：</w:t>
      </w:r>
      <w:r>
        <w:rPr>
          <w:rFonts w:hint="eastAsia" w:ascii="宋体" w:hAnsi="宋体" w:eastAsia="宋体" w:cs="宋体"/>
          <w:sz w:val="21"/>
          <w:szCs w:val="21"/>
          <w:highlight w:val="none"/>
          <w:u w:val="single"/>
        </w:rPr>
        <w:t xml:space="preserve">7个工作日内</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1.6.5 现场图纸准备</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关于现场图纸准备的约定：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ind w:left="0" w:right="0"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1.7 联络</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1.7.1发包人和承包人应当在</w:t>
      </w:r>
      <w:r>
        <w:rPr>
          <w:rFonts w:hint="eastAsia" w:ascii="宋体" w:hAnsi="宋体" w:eastAsia="宋体" w:cs="宋体"/>
          <w:b/>
          <w:sz w:val="21"/>
          <w:szCs w:val="21"/>
          <w:highlight w:val="none"/>
          <w:u w:val="single"/>
        </w:rPr>
        <w:t xml:space="preserve">五 </w:t>
      </w:r>
      <w:r>
        <w:rPr>
          <w:rFonts w:hint="eastAsia" w:ascii="宋体" w:hAnsi="宋体" w:eastAsia="宋体" w:cs="宋体"/>
          <w:sz w:val="21"/>
          <w:szCs w:val="21"/>
          <w:highlight w:val="none"/>
        </w:rPr>
        <w:t xml:space="preserve">天内将与合同有关的通知、批准、证明、证书、指示、指令、要求、请求、同意、意见、确定和决定等书面函件送达对方当事人。</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 发包人接收文件的地点：</w:t>
      </w:r>
      <w:r>
        <w:rPr>
          <w:rFonts w:hint="eastAsia" w:ascii="宋体" w:hAnsi="宋体" w:eastAsia="宋体" w:cs="宋体"/>
          <w:color w:val="000000"/>
          <w:sz w:val="21"/>
          <w:szCs w:val="21"/>
          <w:highlight w:val="none"/>
          <w:u w:val="single"/>
        </w:rPr>
        <w:t xml:space="preserve"> 发包人指定地点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发包人指定的接收人为：</w:t>
      </w:r>
      <w:r>
        <w:rPr>
          <w:rFonts w:hint="eastAsia" w:ascii="宋体" w:hAnsi="宋体" w:eastAsia="宋体" w:cs="宋体"/>
          <w:sz w:val="21"/>
          <w:szCs w:val="21"/>
          <w:highlight w:val="none"/>
          <w:u w:val="single"/>
        </w:rPr>
        <w:t xml:space="preserve"> 发包人派驻现场代表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承包人接收文件的地点：</w:t>
      </w:r>
      <w:r>
        <w:rPr>
          <w:rFonts w:hint="eastAsia" w:ascii="宋体" w:hAnsi="宋体" w:eastAsia="宋体" w:cs="宋体"/>
          <w:sz w:val="21"/>
          <w:szCs w:val="21"/>
          <w:highlight w:val="none"/>
          <w:u w:val="single"/>
        </w:rPr>
        <w:t xml:space="preserve"> 项目所在地、承包人住所或营业场所</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承包人指定的接收人为：</w:t>
      </w:r>
      <w:r>
        <w:rPr>
          <w:rFonts w:hint="eastAsia" w:ascii="宋体" w:hAnsi="宋体" w:eastAsia="宋体" w:cs="宋体"/>
          <w:sz w:val="21"/>
          <w:szCs w:val="21"/>
          <w:highlight w:val="none"/>
          <w:u w:val="single"/>
        </w:rPr>
        <w:t xml:space="preserve">项目经理或其授权接收人员、法定代表人</w:t>
      </w:r>
      <w:r>
        <w:rPr>
          <w:rFonts w:hint="eastAsia" w:ascii="宋体" w:hAnsi="宋体" w:eastAsia="宋体" w:cs="宋体"/>
          <w:sz w:val="21"/>
          <w:szCs w:val="21"/>
          <w:highlight w:val="none"/>
        </w:rPr>
        <w:t xml:space="preserve">。</w:t>
      </w:r>
      <w:r/>
    </w:p>
    <w:p>
      <w:pPr>
        <w:ind w:left="0" w:right="0"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1.10 交通运输</w:t>
      </w:r>
      <w:r/>
    </w:p>
    <w:p>
      <w:pPr>
        <w:ind w:left="0" w:right="0" w:firstLine="420"/>
        <w:keepLines w:val="0"/>
        <w:keepNext w:val="0"/>
        <w:pageBreakBefore w:val="0"/>
        <w:spacing w:line="440" w:lineRule="exac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bookmarkStart w:id="22" w:name="_Toc300934943"/>
      <w:r/>
      <w:bookmarkStart w:id="23" w:name="_Toc303539100"/>
      <w:r/>
      <w:bookmarkStart w:id="24" w:name="_Toc312677986"/>
      <w:r/>
      <w:bookmarkStart w:id="25" w:name="_Toc318581155"/>
      <w:r/>
      <w:bookmarkStart w:id="26" w:name="_Toc304295521"/>
      <w:r>
        <w:rPr>
          <w:rFonts w:hint="eastAsia" w:ascii="宋体" w:hAnsi="宋体" w:eastAsia="宋体" w:cs="宋体"/>
          <w:b w:val="0"/>
          <w:bCs w:val="0"/>
          <w:sz w:val="21"/>
          <w:szCs w:val="21"/>
        </w:rPr>
        <w:t xml:space="preserve">.10.1 出入现场的权利</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关于出入现场的权利的约定：</w:t>
      </w:r>
      <w:r>
        <w:rPr>
          <w:rFonts w:hint="eastAsia" w:ascii="宋体" w:hAnsi="宋体" w:eastAsia="宋体" w:cs="宋体"/>
          <w:bCs/>
          <w:sz w:val="21"/>
          <w:szCs w:val="21"/>
          <w:highlight w:val="none"/>
          <w:u w:val="single"/>
        </w:rPr>
        <w:t xml:space="preserve">所有批准手续均由发包人办理、承包人协助，承包人在投标前已对现场施工条件进行了勘察，投标报价已充分考虑了相关费用，所涉及与之相关的所有费用（含未合理预见费用）均由承包人承担</w:t>
      </w:r>
      <w:r>
        <w:rPr>
          <w:rFonts w:hint="eastAsia" w:ascii="宋体" w:hAnsi="宋体" w:eastAsia="宋体" w:cs="宋体"/>
          <w:sz w:val="21"/>
          <w:szCs w:val="21"/>
          <w:highlight w:val="none"/>
        </w:rPr>
        <w:t xml:space="preserve">。</w:t>
      </w:r>
      <w:bookmarkEnd w:id="22"/>
      <w:r/>
      <w:bookmarkEnd w:id="23"/>
      <w:r/>
      <w:bookmarkEnd w:id="24"/>
      <w:r/>
      <w:bookmarkEnd w:id="25"/>
      <w:r/>
      <w:bookmarkEnd w:id="26"/>
      <w:r/>
      <w:r/>
    </w:p>
    <w:p>
      <w:pPr>
        <w:ind w:left="0" w:right="0" w:firstLine="420"/>
        <w:keepLines w:val="0"/>
        <w:keepNext w:val="0"/>
        <w:pageBreakBefore w:val="0"/>
        <w:spacing w:line="440" w:lineRule="exac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bookmarkStart w:id="27" w:name="_Toc300934944"/>
      <w:r/>
      <w:bookmarkStart w:id="28" w:name="_Toc303539101"/>
      <w:r/>
      <w:bookmarkStart w:id="29" w:name="_Toc304295522"/>
      <w:r/>
      <w:bookmarkStart w:id="30" w:name="_Toc318581156"/>
      <w:r/>
      <w:bookmarkStart w:id="31" w:name="_Toc312677987"/>
      <w:r>
        <w:rPr>
          <w:rFonts w:hint="eastAsia" w:ascii="宋体" w:hAnsi="宋体" w:eastAsia="宋体" w:cs="宋体"/>
          <w:b w:val="0"/>
          <w:bCs w:val="0"/>
          <w:sz w:val="21"/>
          <w:szCs w:val="21"/>
        </w:rPr>
        <w:t xml:space="preserve">.10.3 场内交通</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关于场外交通和场内交通的边界的约定：</w:t>
      </w:r>
      <w:r>
        <w:rPr>
          <w:rFonts w:hint="eastAsia" w:ascii="宋体" w:hAnsi="宋体" w:eastAsia="宋体" w:cs="宋体"/>
          <w:bCs/>
          <w:sz w:val="21"/>
          <w:szCs w:val="21"/>
          <w:highlight w:val="none"/>
          <w:u w:val="single"/>
        </w:rPr>
        <w:t xml:space="preserve">以现场实际施工条件为准</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关于发包人向承包人免费提供满足工程施工需要的场内道路和交通设施的约定：</w:t>
      </w:r>
      <w:r>
        <w:rPr>
          <w:rFonts w:hint="eastAsia" w:ascii="宋体" w:hAnsi="宋体" w:eastAsia="宋体" w:cs="宋体"/>
          <w:bCs/>
          <w:sz w:val="21"/>
          <w:szCs w:val="21"/>
          <w:highlight w:val="none"/>
          <w:u w:val="single"/>
        </w:rPr>
        <w:t xml:space="preserve">不提供，由承包人自费修建</w:t>
      </w:r>
      <w:r>
        <w:rPr>
          <w:rFonts w:hint="eastAsia" w:ascii="宋体" w:hAnsi="宋体" w:eastAsia="宋体" w:cs="宋体"/>
          <w:sz w:val="21"/>
          <w:szCs w:val="21"/>
          <w:highlight w:val="none"/>
        </w:rPr>
        <w:t xml:space="preserve">。</w:t>
      </w:r>
      <w:bookmarkEnd w:id="27"/>
      <w:r/>
      <w:bookmarkEnd w:id="28"/>
      <w:r/>
      <w:bookmarkEnd w:id="29"/>
      <w:r/>
      <w:bookmarkEnd w:id="30"/>
      <w:r/>
      <w:bookmarkEnd w:id="31"/>
      <w:r>
        <w:rPr>
          <w:rFonts w:hint="eastAsia" w:ascii="宋体" w:hAnsi="宋体" w:eastAsia="宋体" w:cs="宋体"/>
          <w:sz w:val="21"/>
          <w:szCs w:val="21"/>
          <w:highlight w:val="none"/>
        </w:rPr>
        <w:t xml:space="preserve">  </w:t>
      </w:r>
      <w:bookmarkStart w:id="32" w:name="_Toc318581157"/>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1.10.4超大件和超重件的运输</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运输超大件或超重件所需的道路和桥梁临时加固改造费用和其他有关费用由</w:t>
      </w:r>
      <w:r>
        <w:rPr>
          <w:rFonts w:hint="eastAsia" w:ascii="宋体" w:hAnsi="宋体" w:eastAsia="宋体" w:cs="宋体"/>
          <w:bCs/>
          <w:sz w:val="21"/>
          <w:szCs w:val="21"/>
          <w:highlight w:val="none"/>
          <w:u w:val="single"/>
        </w:rPr>
        <w:t xml:space="preserve">承包人</w:t>
      </w:r>
      <w:r>
        <w:rPr>
          <w:rFonts w:hint="eastAsia" w:ascii="宋体" w:hAnsi="宋体" w:eastAsia="宋体" w:cs="宋体"/>
          <w:sz w:val="21"/>
          <w:szCs w:val="21"/>
          <w:highlight w:val="none"/>
        </w:rPr>
        <w:t xml:space="preserve">承担。</w:t>
      </w:r>
      <w:bookmarkEnd w:id="32"/>
      <w:r/>
      <w:r/>
    </w:p>
    <w:p>
      <w:pPr>
        <w:ind w:left="0" w:right="0"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1.11 知识产权</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sz w:val="21"/>
          <w:szCs w:val="21"/>
          <w:highlight w:val="none"/>
          <w:u w:val="single"/>
        </w:rPr>
        <w:t xml:space="preserve">执行通用条款</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关于发包人提供的上述文件的使用限制的要求：</w:t>
      </w:r>
      <w:r>
        <w:rPr>
          <w:rFonts w:hint="eastAsia" w:ascii="宋体" w:hAnsi="宋体" w:eastAsia="宋体" w:cs="宋体"/>
          <w:bCs/>
          <w:sz w:val="21"/>
          <w:szCs w:val="21"/>
          <w:highlight w:val="none"/>
          <w:u w:val="single"/>
        </w:rPr>
        <w:t xml:space="preserve">执行通用条款</w:t>
      </w:r>
      <w:r>
        <w:rPr>
          <w:rFonts w:hint="eastAsia" w:ascii="宋体" w:hAnsi="宋体" w:eastAsia="宋体" w:cs="宋体"/>
          <w:sz w:val="21"/>
          <w:szCs w:val="21"/>
          <w:highlight w:val="none"/>
        </w:rPr>
        <w:t xml:space="preserve">。</w:t>
      </w:r>
      <w:r/>
    </w:p>
    <w:p>
      <w:pPr>
        <w:ind w:left="0" w:right="0" w:firstLine="420"/>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1.11.2 关于承包人为实施工程所编制文件的著作权的归属：</w:t>
      </w:r>
      <w:r>
        <w:rPr>
          <w:rFonts w:hint="eastAsia" w:ascii="宋体" w:hAnsi="宋体" w:eastAsia="宋体" w:cs="宋体"/>
          <w:bCs/>
          <w:sz w:val="21"/>
          <w:szCs w:val="21"/>
          <w:highlight w:val="none"/>
          <w:u w:val="single"/>
        </w:rPr>
        <w:t xml:space="preserve">执行通用条款</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关于承包人提供的上述文件的使用限制的要求：</w:t>
      </w:r>
      <w:r>
        <w:rPr>
          <w:rFonts w:hint="eastAsia" w:ascii="宋体" w:hAnsi="宋体" w:eastAsia="宋体" w:cs="宋体"/>
          <w:bCs/>
          <w:sz w:val="21"/>
          <w:szCs w:val="21"/>
          <w:highlight w:val="none"/>
          <w:u w:val="single"/>
        </w:rPr>
        <w:t xml:space="preserve">执行通用条款</w:t>
      </w:r>
      <w:r>
        <w:rPr>
          <w:rFonts w:hint="eastAsia" w:ascii="宋体" w:hAnsi="宋体" w:eastAsia="宋体" w:cs="宋体"/>
          <w:sz w:val="21"/>
          <w:szCs w:val="21"/>
          <w:highlight w:val="none"/>
        </w:rPr>
        <w:t xml:space="preserve">。</w:t>
      </w:r>
      <w:r/>
    </w:p>
    <w:p>
      <w:pPr>
        <w:ind w:left="0" w:right="0" w:firstLine="420"/>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1.11.4 承包人在施工过程中所采用的专利、专有技术、技术秘密的使用费的承担方式：</w:t>
      </w:r>
      <w:r>
        <w:rPr>
          <w:rFonts w:hint="eastAsia" w:ascii="宋体" w:hAnsi="宋体" w:eastAsia="宋体" w:cs="宋体"/>
          <w:bCs/>
          <w:sz w:val="21"/>
          <w:szCs w:val="21"/>
          <w:highlight w:val="none"/>
          <w:u w:val="single"/>
        </w:rPr>
        <w:t xml:space="preserve">执行通用条款</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1.13工程量清单错误的修正</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出现工程量清单错误时，是否调整合同价格：</w:t>
      </w:r>
      <w:r>
        <w:rPr>
          <w:rFonts w:hint="eastAsia" w:ascii="宋体" w:hAnsi="宋体" w:eastAsia="宋体" w:cs="宋体"/>
          <w:sz w:val="21"/>
          <w:szCs w:val="21"/>
          <w:highlight w:val="none"/>
          <w:u w:val="single"/>
        </w:rPr>
        <w:t xml:space="preserve">调整</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允许调整合同价格的工程量偏差范围：</w:t>
      </w:r>
      <w:r>
        <w:rPr>
          <w:rFonts w:hint="eastAsia" w:ascii="宋体" w:hAnsi="宋体" w:eastAsia="宋体" w:cs="宋体"/>
          <w:bCs/>
          <w:sz w:val="21"/>
          <w:szCs w:val="21"/>
          <w:highlight w:val="none"/>
          <w:u w:val="single"/>
        </w:rPr>
        <w:t xml:space="preserve">工程量清单存在缺项、漏项、错误的</w:t>
      </w:r>
      <w:r>
        <w:rPr>
          <w:rFonts w:hint="eastAsia" w:ascii="宋体" w:hAnsi="宋体" w:eastAsia="宋体" w:cs="宋体"/>
          <w:sz w:val="21"/>
          <w:szCs w:val="21"/>
          <w:highlight w:val="none"/>
        </w:rPr>
        <w:t xml:space="preserve">。</w:t>
      </w:r>
      <w:r/>
    </w:p>
    <w:p>
      <w:pPr>
        <w:ind w:left="0" w:right="0" w:firstLine="422"/>
        <w:keepLines w:val="0"/>
        <w:keepNext w:val="0"/>
        <w:pageBreakBefore w:val="0"/>
        <w:spacing w:line="440" w:lineRule="exact"/>
        <w:widowControl/>
        <w:rPr>
          <w:rFonts w:hint="eastAsia" w:ascii="宋体" w:hAnsi="宋体" w:eastAsia="宋体" w:cs="宋体"/>
          <w:b/>
          <w:bCs/>
          <w:sz w:val="21"/>
          <w:szCs w:val="21"/>
          <w:lang w:val="en-US" w:eastAsia="zh-CN"/>
        </w:rPr>
      </w:pPr>
      <w:r/>
      <w:bookmarkStart w:id="33" w:name="_Toc351203634"/>
      <w:r>
        <w:rPr>
          <w:rFonts w:hint="eastAsia" w:ascii="宋体" w:hAnsi="宋体" w:eastAsia="宋体" w:cs="宋体"/>
          <w:b/>
          <w:bCs/>
          <w:sz w:val="21"/>
          <w:szCs w:val="21"/>
          <w:lang w:val="en-US" w:eastAsia="zh-CN"/>
        </w:rPr>
        <w:t xml:space="preserve">2</w:t>
      </w:r>
      <w:bookmarkStart w:id="34" w:name="_Toc296890985"/>
      <w:r/>
      <w:bookmarkStart w:id="35" w:name="_Toc296944496"/>
      <w:r/>
      <w:bookmarkStart w:id="36" w:name="_Toc296347156"/>
      <w:r/>
      <w:bookmarkStart w:id="37" w:name="_Toc296503157"/>
      <w:r/>
      <w:bookmarkStart w:id="38" w:name="_Toc297048343"/>
      <w:r/>
      <w:bookmarkStart w:id="39" w:name="_Toc292559867"/>
      <w:r/>
      <w:bookmarkStart w:id="40" w:name="_Toc296891197"/>
      <w:r/>
      <w:bookmarkStart w:id="41" w:name="_Toc297120457"/>
      <w:r/>
      <w:bookmarkStart w:id="42" w:name="_Toc292559362"/>
      <w:r/>
      <w:bookmarkStart w:id="43" w:name="_Toc296346658"/>
      <w:r>
        <w:rPr>
          <w:rFonts w:hint="eastAsia" w:ascii="宋体" w:hAnsi="宋体" w:eastAsia="宋体" w:cs="宋体"/>
          <w:b/>
          <w:bCs/>
          <w:sz w:val="21"/>
          <w:szCs w:val="21"/>
          <w:lang w:val="en-US" w:eastAsia="zh-CN"/>
        </w:rPr>
        <w:t xml:space="preserve">. 发包人</w:t>
      </w:r>
      <w:bookmarkEnd w:id="33"/>
      <w:r/>
      <w:bookmarkEnd w:id="34"/>
      <w:r/>
      <w:bookmarkEnd w:id="35"/>
      <w:r/>
      <w:bookmarkEnd w:id="36"/>
      <w:r/>
      <w:bookmarkEnd w:id="37"/>
      <w:r/>
      <w:bookmarkEnd w:id="38"/>
      <w:r/>
      <w:bookmarkEnd w:id="39"/>
      <w:r/>
      <w:bookmarkEnd w:id="40"/>
      <w:r/>
      <w:bookmarkEnd w:id="41"/>
      <w:r/>
      <w:bookmarkEnd w:id="42"/>
      <w:r/>
      <w:bookmarkEnd w:id="43"/>
      <w:r/>
      <w:r/>
    </w:p>
    <w:p>
      <w:pPr>
        <w:ind w:left="0" w:right="0" w:firstLine="422"/>
        <w:keepLines w:val="0"/>
        <w:keepNext w:val="0"/>
        <w:pageBreakBefore w:val="0"/>
        <w:spacing w:line="44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2.2 发包人代表</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发包人代表：</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   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   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    务：</w:t>
      </w:r>
      <w:r>
        <w:rPr>
          <w:rFonts w:hint="eastAsia" w:ascii="宋体" w:hAnsi="宋体" w:eastAsia="宋体" w:cs="宋体"/>
          <w:sz w:val="21"/>
          <w:szCs w:val="21"/>
          <w:highlight w:val="none"/>
          <w:u w:val="single"/>
        </w:rPr>
        <w:t xml:space="preserve">发包人代表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  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  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发包人对发包人代表的授权范围如下：</w:t>
      </w:r>
      <w:r>
        <w:rPr>
          <w:rFonts w:hint="eastAsia" w:ascii="宋体" w:hAnsi="宋体" w:eastAsia="宋体" w:cs="宋体"/>
          <w:sz w:val="21"/>
          <w:szCs w:val="21"/>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发包人授权的其他事项。</w:t>
      </w:r>
      <w:r/>
    </w:p>
    <w:p>
      <w:pPr>
        <w:ind w:left="0" w:right="0" w:firstLine="422"/>
        <w:keepLines w:val="0"/>
        <w:keepNext w:val="0"/>
        <w:pageBreakBefore w:val="0"/>
        <w:spacing w:line="44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2.4 施工现场、施工条件和基础资料的提供</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 提供施工现场</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关于发包人移交施工现场的期限要求：</w:t>
      </w:r>
      <w:r>
        <w:rPr>
          <w:rFonts w:hint="eastAsia" w:ascii="宋体" w:hAnsi="宋体" w:eastAsia="宋体" w:cs="宋体"/>
          <w:bCs/>
          <w:sz w:val="21"/>
          <w:szCs w:val="21"/>
          <w:highlight w:val="none"/>
          <w:u w:val="single"/>
        </w:rPr>
        <w:t xml:space="preserve">开工通知载明的开工日期7日前</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 提供施工条件</w:t>
      </w:r>
      <w:r/>
    </w:p>
    <w:p>
      <w:pPr>
        <w:ind w:left="0" w:right="0" w:firstLine="420"/>
        <w:jc w:val="left"/>
        <w:keepLines w:val="0"/>
        <w:keepNext w:val="0"/>
        <w:pageBreakBefore w:val="0"/>
        <w:spacing w:line="440" w:lineRule="exact"/>
        <w:widowControl w:val="off"/>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关于发包人应负责提供施工所需要的条件，包括：</w:t>
      </w:r>
      <w:r>
        <w:rPr>
          <w:rFonts w:hint="eastAsia" w:ascii="宋体" w:hAnsi="宋体" w:eastAsia="宋体" w:cs="宋体"/>
          <w:bCs/>
          <w:sz w:val="21"/>
          <w:szCs w:val="21"/>
          <w:highlight w:val="none"/>
          <w:u w:val="single"/>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w:t>
      </w:r>
      <w:r/>
    </w:p>
    <w:p>
      <w:pPr>
        <w:ind w:left="0" w:right="0" w:firstLine="420"/>
        <w:jc w:val="left"/>
        <w:keepLines w:val="0"/>
        <w:keepNext w:val="0"/>
        <w:pageBreakBefore w:val="0"/>
        <w:spacing w:line="440" w:lineRule="exact"/>
        <w:widowControl w:val="off"/>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p>
    <w:p>
      <w:pPr>
        <w:ind w:left="0" w:right="0"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2.5 资金来源证明及支付担保</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发包人提供资金来源证明的期限要求：</w:t>
      </w:r>
      <w:r>
        <w:rPr>
          <w:rFonts w:hint="eastAsia" w:ascii="宋体" w:hAnsi="宋体" w:eastAsia="宋体" w:cs="宋体"/>
          <w:sz w:val="21"/>
          <w:szCs w:val="21"/>
          <w:highlight w:val="none"/>
          <w:u w:val="single"/>
        </w:rPr>
        <w:t xml:space="preserve">不提供</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发包人是否提供支付担保：</w:t>
      </w:r>
      <w:r>
        <w:rPr>
          <w:rFonts w:hint="eastAsia" w:ascii="宋体" w:hAnsi="宋体" w:eastAsia="宋体" w:cs="宋体"/>
          <w:sz w:val="21"/>
          <w:szCs w:val="21"/>
          <w:highlight w:val="none"/>
          <w:u w:val="single"/>
        </w:rPr>
        <w:t xml:space="preserve">不提供</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发包人提供支付担保的形式：</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t xml:space="preserve">。</w:t>
      </w:r>
      <w:r/>
    </w:p>
    <w:p>
      <w:pPr>
        <w:ind w:left="0" w:right="0" w:firstLine="422"/>
        <w:keepLines w:val="0"/>
        <w:keepNext w:val="0"/>
        <w:pageBreakBefore w:val="0"/>
        <w:spacing w:line="440" w:lineRule="exact"/>
        <w:widowControl/>
        <w:rPr>
          <w:rFonts w:hint="eastAsia" w:ascii="宋体" w:hAnsi="宋体" w:eastAsia="宋体" w:cs="宋体"/>
          <w:b/>
          <w:bCs/>
          <w:sz w:val="21"/>
          <w:szCs w:val="21"/>
          <w:lang w:val="en-US" w:eastAsia="zh-CN"/>
        </w:rPr>
      </w:pPr>
      <w:r/>
      <w:bookmarkStart w:id="44" w:name="_Toc351203635"/>
      <w:r>
        <w:rPr>
          <w:rFonts w:hint="eastAsia" w:ascii="宋体" w:hAnsi="宋体" w:eastAsia="宋体" w:cs="宋体"/>
          <w:b/>
          <w:bCs/>
          <w:sz w:val="21"/>
          <w:szCs w:val="21"/>
          <w:lang w:val="en-US" w:eastAsia="zh-CN"/>
        </w:rPr>
        <w:t xml:space="preserve">3</w:t>
      </w:r>
      <w:bookmarkStart w:id="45" w:name="_Toc296944497"/>
      <w:r/>
      <w:bookmarkStart w:id="46" w:name="_Toc296891198"/>
      <w:r/>
      <w:bookmarkStart w:id="47" w:name="_Toc296890986"/>
      <w:r/>
      <w:bookmarkStart w:id="48" w:name="_Toc296347157"/>
      <w:r/>
      <w:bookmarkStart w:id="49" w:name="_Toc297048344"/>
      <w:r/>
      <w:bookmarkStart w:id="50" w:name="_Toc296503158"/>
      <w:r/>
      <w:bookmarkStart w:id="51" w:name="_Toc297120458"/>
      <w:r/>
      <w:bookmarkStart w:id="52" w:name="_Toc296346659"/>
      <w:r/>
      <w:bookmarkStart w:id="53" w:name="_Toc292559868"/>
      <w:r/>
      <w:bookmarkStart w:id="54" w:name="_Toc292559363"/>
      <w:r>
        <w:rPr>
          <w:rFonts w:hint="eastAsia" w:ascii="宋体" w:hAnsi="宋体" w:eastAsia="宋体" w:cs="宋体"/>
          <w:b/>
          <w:bCs/>
          <w:sz w:val="21"/>
          <w:szCs w:val="21"/>
          <w:lang w:val="en-US" w:eastAsia="zh-CN"/>
        </w:rPr>
        <w:t xml:space="preserve">. 承包人</w:t>
      </w:r>
      <w:bookmarkEnd w:id="44"/>
      <w:r/>
      <w:bookmarkEnd w:id="45"/>
      <w:r/>
      <w:bookmarkEnd w:id="46"/>
      <w:r/>
      <w:bookmarkEnd w:id="47"/>
      <w:r/>
      <w:bookmarkEnd w:id="48"/>
      <w:r/>
      <w:bookmarkEnd w:id="49"/>
      <w:r/>
      <w:bookmarkEnd w:id="50"/>
      <w:r/>
      <w:bookmarkEnd w:id="51"/>
      <w:r/>
      <w:bookmarkEnd w:id="52"/>
      <w:r/>
      <w:bookmarkEnd w:id="53"/>
      <w:r/>
      <w:bookmarkEnd w:id="54"/>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3.1 承包人的一般义务</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3.1.1承包人负责采取有效措施对已完成工程成品的保护，费用由承包人承担。保护期间发生的损坏承包人自费予以修理。损坏其他单位所承担的施工内容，由承包人负责赔偿，并承担修复费用。 </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3.1.2承包人按规定做好施工场地周围地下管线和邻近建筑物的保护。</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3.1.3 施工过程中的相关材料检验、最终工程验收 及相关费用由承包人承担。</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3.1.4</w:t>
      </w:r>
      <w:r>
        <w:rPr>
          <w:rFonts w:hint="eastAsia" w:ascii="宋体" w:hAnsi="宋体" w:eastAsia="宋体" w:cs="宋体"/>
          <w:sz w:val="21"/>
          <w:szCs w:val="21"/>
          <w:highlight w:val="none"/>
        </w:rPr>
        <w:t xml:space="preserve">承包人提交的竣工资料的内容：</w:t>
      </w:r>
      <w:r>
        <w:rPr>
          <w:rFonts w:hint="eastAsia" w:ascii="宋体" w:hAnsi="宋体" w:eastAsia="宋体" w:cs="宋体"/>
          <w:bCs/>
          <w:sz w:val="21"/>
          <w:szCs w:val="21"/>
          <w:highlight w:val="none"/>
          <w:u w:val="single"/>
        </w:rPr>
        <w:t xml:space="preserve">按当地建设行政主管部门要求编制</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承包人需要提交的竣工资料套数：</w:t>
      </w:r>
      <w:r>
        <w:rPr>
          <w:rFonts w:hint="eastAsia" w:ascii="宋体" w:hAnsi="宋体" w:eastAsia="宋体" w:cs="宋体"/>
          <w:bCs/>
          <w:sz w:val="21"/>
          <w:szCs w:val="21"/>
          <w:highlight w:val="none"/>
          <w:u w:val="single"/>
        </w:rPr>
        <w:t xml:space="preserve">一式肆套</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承包人提交的竣工资料的费用承担：</w:t>
      </w:r>
      <w:r>
        <w:rPr>
          <w:rFonts w:hint="eastAsia" w:ascii="宋体" w:hAnsi="宋体" w:eastAsia="宋体" w:cs="宋体"/>
          <w:sz w:val="21"/>
          <w:szCs w:val="21"/>
          <w:highlight w:val="none"/>
          <w:u w:val="single"/>
        </w:rPr>
        <w:t xml:space="preserve">由承包人承担</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承包人提交的竣工资料移交时间：</w:t>
      </w:r>
      <w:r>
        <w:rPr>
          <w:rFonts w:hint="eastAsia" w:ascii="宋体" w:hAnsi="宋体" w:eastAsia="宋体" w:cs="宋体"/>
          <w:sz w:val="21"/>
          <w:szCs w:val="21"/>
          <w:highlight w:val="none"/>
          <w:u w:val="single"/>
        </w:rPr>
        <w:t xml:space="preserve">竣工验收合格后28日内，竣工付款之前</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承包人提交的竣工资料形式要求：</w:t>
      </w:r>
      <w:r>
        <w:rPr>
          <w:rFonts w:hint="eastAsia" w:ascii="宋体" w:hAnsi="宋体" w:eastAsia="宋体" w:cs="宋体"/>
          <w:color w:val="000000"/>
          <w:sz w:val="21"/>
          <w:szCs w:val="21"/>
          <w:highlight w:val="none"/>
          <w:u w:val="single"/>
        </w:rPr>
        <w:t xml:space="preserve">按当地建设行政主管部门要求内容，胶印成册</w:t>
      </w:r>
      <w:r>
        <w:rPr>
          <w:rFonts w:hint="eastAsia" w:ascii="宋体" w:hAnsi="宋体" w:eastAsia="宋体" w:cs="宋体"/>
          <w:sz w:val="21"/>
          <w:szCs w:val="21"/>
          <w:highlight w:val="none"/>
        </w:rPr>
        <w:t xml:space="preserve">。</w:t>
      </w:r>
      <w:r/>
    </w:p>
    <w:p>
      <w:pPr>
        <w:numPr>
          <w:ilvl w:val="0"/>
          <w:numId w:val="0"/>
        </w:numPr>
        <w:ind w:right="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en-US" w:eastAsia="zh-CN"/>
        </w:rPr>
        <w:t xml:space="preserve">3.1.5</w:t>
      </w:r>
      <w:r>
        <w:rPr>
          <w:rFonts w:hint="eastAsia" w:ascii="宋体" w:hAnsi="宋体" w:eastAsia="宋体" w:cs="宋体"/>
          <w:sz w:val="21"/>
          <w:szCs w:val="21"/>
          <w:highlight w:val="none"/>
        </w:rPr>
        <w:t xml:space="preserve">承包人应履行的其他义务：</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single"/>
          <w:lang w:val="en-US" w:eastAsia="zh-CN" w:bidi="ar-SA"/>
        </w:rPr>
        <w:t xml:space="preserve">（1）承担施工安全保卫工作及非夜间施工照明的责任和要求：由承包人按建设行政管理部门和相关部门的要求自行承担，并设置明显警示标志和专职人员维护公共安全；</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single"/>
          <w:lang w:val="en-US" w:eastAsia="zh-CN" w:bidi="ar-SA"/>
        </w:rPr>
        <w:t xml:space="preserve">（2）承包人在施工中发现的问题或发生的变更应以书面形式向发包人提出，发文应有标准固定格式、规范的文件编号同时应由项目经理签署并加盖经发包人认可的承包人相关印章有效；</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（4）符合徐州市有关部门规定的标准化施工现场要求，同时应满足市政、市容等相关主管部门的有关规定。不符合要求者， 承包人应承担200-2000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（6）承包人必须对工程现场施工人员全部实行实名制考勤管理，签订劳动合同，设立工资存储专户，按照工程进度和工人实名制登记信息，按月足额由银行代发工资，</w:t>
      </w:r>
      <w:r>
        <w:rPr>
          <w:rFonts w:hint="eastAsia" w:ascii="宋体" w:hAnsi="宋体" w:eastAsia="宋体" w:cs="宋体"/>
          <w:sz w:val="21"/>
          <w:szCs w:val="21"/>
          <w:highlight w:val="none"/>
          <w:u w:val="single"/>
        </w:rPr>
        <w:t xml:space="preserve">承包人不得拖欠民工工资</w:t>
      </w:r>
      <w:r>
        <w:rPr>
          <w:rFonts w:hint="eastAsia" w:ascii="宋体" w:hAnsi="宋体" w:eastAsia="宋体" w:cs="宋体"/>
          <w:color w:val="000000"/>
          <w:sz w:val="21"/>
          <w:szCs w:val="21"/>
          <w:highlight w:val="none"/>
          <w:u w:val="single"/>
        </w:rPr>
        <w:t xml:space="preserve">。</w:t>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3.2 项目经理</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3.2.1 项目经理：</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      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      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建造师执业资格等级：</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建造师注册证书号：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建造师执业印章号：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安全生产考核合格证书号：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      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shd w:val="solid" w:color="ffffff" w:fill="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承包人对项目经理的授权范围如下：</w:t>
      </w:r>
      <w:r>
        <w:rPr>
          <w:rFonts w:hint="eastAsia" w:ascii="宋体" w:hAnsi="宋体" w:eastAsia="宋体" w:cs="宋体"/>
          <w:color w:val="000000"/>
          <w:sz w:val="21"/>
          <w:szCs w:val="21"/>
          <w:highlight w:val="none"/>
          <w:u w:val="single"/>
        </w:rPr>
        <w:t xml:space="preserve">全权代表承包人对工程实施全面管理、负责履行合同并承担相应责任、签署各项与工程有关的文件以及法律法规授予的其它权利。</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关于项目经理及项目经理部成员每月在施工现场的时间要求：</w:t>
      </w:r>
      <w:r>
        <w:rPr>
          <w:rFonts w:hint="eastAsia" w:ascii="宋体" w:hAnsi="宋体" w:eastAsia="宋体" w:cs="宋体"/>
          <w:sz w:val="21"/>
          <w:szCs w:val="21"/>
          <w:highlight w:val="none"/>
          <w:u w:val="single"/>
        </w:rPr>
        <w:t xml:space="preserve">每周在工地主持施工工作不少于6天，每天工作时间不少于8小时。</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项目经理未经批准，擅自离开施工现场的违约责任：</w:t>
      </w:r>
      <w:r>
        <w:rPr>
          <w:rFonts w:hint="eastAsia" w:ascii="宋体" w:hAnsi="宋体" w:eastAsia="宋体" w:cs="宋体"/>
          <w:color w:val="000000"/>
          <w:sz w:val="21"/>
          <w:szCs w:val="21"/>
          <w:highlight w:val="none"/>
          <w:u w:val="single"/>
        </w:rPr>
        <w:t xml:space="preserve">发包人有权要求承包人承担2000元/天的违约金，且承包人承担上述违约给发包人造成的一切损失</w:t>
      </w:r>
      <w:r>
        <w:rPr>
          <w:rFonts w:hint="eastAsia" w:ascii="宋体" w:hAnsi="宋体" w:eastAsia="宋体" w:cs="宋体"/>
          <w:sz w:val="21"/>
          <w:szCs w:val="21"/>
          <w:highlight w:val="none"/>
          <w:u w:val="singl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3.2.3 承包人擅自更换项目经理的违约责任：</w:t>
      </w:r>
      <w:r>
        <w:rPr>
          <w:rFonts w:hint="eastAsia" w:ascii="宋体" w:hAnsi="宋体" w:eastAsia="宋体" w:cs="宋体"/>
          <w:color w:val="000000"/>
          <w:sz w:val="21"/>
          <w:szCs w:val="21"/>
          <w:highlight w:val="none"/>
          <w:u w:val="single"/>
        </w:rPr>
        <w:t xml:space="preserve">发包人有权要求承包人承担贰万元的违约金，并有权解除合同并责令承包人退场，由此产生的一切损失及后果由承包人承担</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3.2.4 承包人无正当理由拒绝更换项目经理的违约责任：</w:t>
      </w:r>
      <w:r>
        <w:rPr>
          <w:rFonts w:hint="eastAsia" w:ascii="宋体" w:hAnsi="宋体" w:eastAsia="宋体" w:cs="宋体"/>
          <w:sz w:val="21"/>
          <w:szCs w:val="21"/>
          <w:highlight w:val="none"/>
          <w:u w:val="single"/>
        </w:rPr>
        <w:t xml:space="preserve">在任何情况下，如果发包人认为项目经理不能胜任工作，有权以书面通知，要求承包人更换项目经理；承包人应在收到发包人通知之日起的7日内，按照发包人要求，提出新的人选，报发包人批准并办理相关变更备案手续后，即刻任命。承包人拒绝更换的，承包人应承担壹拾万元∕次的违约金，发包人并有权解除合同并责令承包人退场，由此产生的一切损失及后果由承包人承担 。</w:t>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3.3 承包人人员</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3.3.1 承包人提交项目管理机构及施工现场管理人员安排报告的期限：</w:t>
      </w:r>
      <w:r>
        <w:rPr>
          <w:rFonts w:hint="eastAsia" w:ascii="宋体" w:hAnsi="宋体" w:eastAsia="宋体" w:cs="宋体"/>
          <w:color w:val="000000"/>
          <w:sz w:val="21"/>
          <w:szCs w:val="21"/>
          <w:highlight w:val="none"/>
          <w:u w:val="single"/>
        </w:rPr>
        <w:t xml:space="preserve">开工前7日内，递交工程开工报告之前</w:t>
      </w:r>
      <w:r>
        <w:rPr>
          <w:rFonts w:hint="eastAsia" w:ascii="宋体" w:hAnsi="宋体" w:eastAsia="宋体" w:cs="宋体"/>
          <w:sz w:val="21"/>
          <w:szCs w:val="21"/>
          <w:highlight w:val="none"/>
        </w:rPr>
        <w:t xml:space="preserve">。</w:t>
      </w:r>
      <w:r/>
    </w:p>
    <w:p>
      <w:pPr>
        <w:ind w:left="0" w:right="0" w:firstLine="420"/>
        <w:keepLines w:val="0"/>
        <w:keepNext w:val="0"/>
        <w:pageBreakBefore w:val="0"/>
        <w:spacing w:line="440" w:lineRule="exact"/>
        <w:widowControl/>
        <w:rPr>
          <w:rFonts w:hint="eastAsia" w:ascii="宋体" w:hAnsi="宋体" w:eastAsia="宋体" w:cs="宋体"/>
          <w:color w:val="000000"/>
          <w:sz w:val="21"/>
          <w:szCs w:val="21"/>
          <w:highlight w:val="none"/>
          <w:u w:val="single"/>
        </w:rPr>
      </w:pPr>
      <w:r>
        <w:rPr>
          <w:rFonts w:hint="eastAsia" w:ascii="宋体" w:hAnsi="宋体" w:eastAsia="宋体" w:cs="宋体"/>
          <w:sz w:val="21"/>
          <w:szCs w:val="21"/>
          <w:highlight w:val="none"/>
        </w:rPr>
        <w:t xml:space="preserve">3.3.3 承包人无正当理由拒绝撤换主要施工管理人员的违约责任：</w:t>
      </w:r>
      <w:r>
        <w:rPr>
          <w:rFonts w:hint="eastAsia" w:ascii="宋体" w:hAnsi="宋体" w:eastAsia="宋体" w:cs="宋体"/>
          <w:color w:val="000000"/>
          <w:sz w:val="21"/>
          <w:szCs w:val="21"/>
          <w:highlight w:val="none"/>
          <w:u w:val="single"/>
        </w:rPr>
        <w:t xml:space="preserve">发包人有权要求承包人改正，并承担违约金5000元/人外，发包人享有本合同单方解除权。</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3.3.4 承包人主要施工管理人员离开施工现场的批准要求：</w:t>
      </w:r>
      <w:r>
        <w:rPr>
          <w:rFonts w:hint="eastAsia" w:ascii="宋体" w:hAnsi="宋体" w:eastAsia="宋体" w:cs="宋体"/>
          <w:sz w:val="21"/>
          <w:szCs w:val="21"/>
          <w:highlight w:val="none"/>
          <w:u w:val="single"/>
        </w:rPr>
        <w:t xml:space="preserve">由发包人代表批准后方可离开</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sz w:val="21"/>
          <w:szCs w:val="21"/>
          <w:highlight w:val="none"/>
        </w:rPr>
        <w:t xml:space="preserve">3.3.5承包人擅自更换主要施工管理人员的违约责任：</w:t>
      </w:r>
      <w:r>
        <w:rPr>
          <w:rFonts w:hint="eastAsia" w:ascii="宋体" w:hAnsi="宋体" w:eastAsia="宋体" w:cs="宋体"/>
          <w:color w:val="000000"/>
          <w:sz w:val="21"/>
          <w:szCs w:val="21"/>
          <w:highlight w:val="none"/>
          <w:u w:val="single"/>
        </w:rPr>
        <w:t xml:space="preserve">发包人有权要求承包人改正，并承担违约金2000元/人外，发包人享有本合同单方解除权。</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承包人主要施工管理人员擅自离开施工现场的违约责任：</w:t>
      </w:r>
      <w:r>
        <w:rPr>
          <w:rFonts w:hint="eastAsia" w:ascii="宋体" w:hAnsi="宋体" w:eastAsia="宋体" w:cs="宋体"/>
          <w:color w:val="000000"/>
          <w:sz w:val="21"/>
          <w:szCs w:val="21"/>
          <w:highlight w:val="none"/>
          <w:u w:val="single"/>
        </w:rPr>
        <w:t xml:space="preserve">承包人承担500元/人次的违约金，承包人承担上述违约给发包人造成的损失。</w:t>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3.6 工程照管与成品、半成品保护</w:t>
      </w:r>
      <w:r/>
    </w:p>
    <w:p>
      <w:pPr>
        <w:ind w:left="0" w:right="0"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sz w:val="21"/>
          <w:szCs w:val="21"/>
          <w:highlight w:val="none"/>
        </w:rPr>
        <w:t xml:space="preserve">承包人负责照管工程及工程相关的材料、工程设备的起始时间：</w:t>
      </w:r>
      <w:r>
        <w:rPr>
          <w:rFonts w:hint="eastAsia" w:ascii="宋体" w:hAnsi="宋体" w:eastAsia="宋体" w:cs="宋体"/>
          <w:sz w:val="21"/>
          <w:szCs w:val="21"/>
          <w:highlight w:val="none"/>
          <w:u w:val="single"/>
        </w:rPr>
        <w:t xml:space="preserve">执行通用条款。</w:t>
      </w:r>
      <w:r/>
    </w:p>
    <w:p>
      <w:pPr>
        <w:ind w:left="0" w:right="0" w:firstLine="422"/>
        <w:jc w:val="both"/>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3.7 履约担保</w:t>
      </w:r>
      <w:r/>
    </w:p>
    <w:p>
      <w:pPr>
        <w:ind w:left="0"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b/>
          <w:bCs/>
          <w:color w:val="auto"/>
          <w:sz w:val="21"/>
          <w:szCs w:val="21"/>
          <w:highlight w:val="none"/>
          <w:u w:val="single"/>
          <w:lang w:val="en-US" w:eastAsia="zh-CN"/>
        </w:rPr>
        <w:t xml:space="preserve">否</w:t>
      </w:r>
      <w:r>
        <w:rPr>
          <w:rFonts w:hint="eastAsia" w:ascii="宋体" w:hAnsi="宋体" w:eastAsia="宋体" w:cs="宋体"/>
          <w:color w:val="auto"/>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承包人提供履约担保的形式、金额及期限的：</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p>
    <w:p>
      <w:pPr>
        <w:ind w:left="0" w:right="0" w:firstLine="422"/>
        <w:keepLines w:val="0"/>
        <w:keepNext w:val="0"/>
        <w:pageBreakBefore w:val="0"/>
        <w:spacing w:line="440" w:lineRule="exact"/>
        <w:widowControl/>
        <w:rPr>
          <w:rFonts w:hint="eastAsia" w:ascii="宋体" w:hAnsi="宋体" w:eastAsia="宋体" w:cs="宋体"/>
          <w:b/>
          <w:bCs/>
          <w:sz w:val="21"/>
          <w:szCs w:val="21"/>
          <w:lang w:val="en-US" w:eastAsia="zh-CN"/>
        </w:rPr>
      </w:pPr>
      <w:r/>
      <w:bookmarkStart w:id="55" w:name="_Toc267251418"/>
      <w:r/>
      <w:bookmarkStart w:id="56" w:name="_Toc351203637"/>
      <w:r>
        <w:rPr>
          <w:rFonts w:hint="eastAsia" w:ascii="宋体" w:hAnsi="宋体" w:eastAsia="宋体" w:cs="宋体"/>
          <w:b/>
          <w:bCs/>
          <w:sz w:val="21"/>
          <w:szCs w:val="21"/>
          <w:lang w:val="en-US" w:eastAsia="zh-CN"/>
        </w:rPr>
        <w:t xml:space="preserve">5</w:t>
      </w:r>
      <w:bookmarkEnd w:id="55"/>
      <w:r/>
      <w:bookmarkStart w:id="57" w:name="_Toc292559367"/>
      <w:r/>
      <w:bookmarkStart w:id="58" w:name="_Toc297120463"/>
      <w:r/>
      <w:bookmarkStart w:id="59" w:name="_Toc296891203"/>
      <w:r/>
      <w:bookmarkStart w:id="60" w:name="_Toc296347162"/>
      <w:r/>
      <w:bookmarkStart w:id="61" w:name="_Toc296346664"/>
      <w:r/>
      <w:bookmarkStart w:id="62" w:name="_Toc296503163"/>
      <w:r/>
      <w:bookmarkStart w:id="63" w:name="_Toc297048349"/>
      <w:r/>
      <w:bookmarkStart w:id="64" w:name="_Toc296944502"/>
      <w:r/>
      <w:bookmarkStart w:id="65" w:name="_Toc296890991"/>
      <w:r/>
      <w:bookmarkStart w:id="66" w:name="_Toc292559872"/>
      <w:r>
        <w:rPr>
          <w:rFonts w:hint="eastAsia" w:ascii="宋体" w:hAnsi="宋体" w:eastAsia="宋体" w:cs="宋体"/>
          <w:b/>
          <w:bCs/>
          <w:sz w:val="21"/>
          <w:szCs w:val="21"/>
          <w:lang w:val="en-US" w:eastAsia="zh-CN"/>
        </w:rPr>
        <w:t xml:space="preserve">. 工程质量</w:t>
      </w:r>
      <w:bookmarkEnd w:id="56"/>
      <w:r/>
      <w:r/>
    </w:p>
    <w:p>
      <w:pPr>
        <w:ind w:left="0" w:right="0" w:firstLine="422"/>
        <w:keepLines w:val="0"/>
        <w:keepNext w:val="0"/>
        <w:pageBreakBefore w:val="0"/>
        <w:spacing w:line="44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5.1 质量要求</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bookmarkStart w:id="67" w:name="_Toc318581164"/>
      <w:r/>
      <w:bookmarkStart w:id="68" w:name="_Toc297123496"/>
      <w:r/>
      <w:bookmarkStart w:id="69" w:name="_Toc300934949"/>
      <w:r/>
      <w:bookmarkStart w:id="70" w:name="_Toc304295527"/>
      <w:r/>
      <w:bookmarkStart w:id="71" w:name="_Toc297216155"/>
      <w:r/>
      <w:bookmarkStart w:id="72" w:name="_Toc312677997"/>
      <w:r/>
      <w:bookmarkStart w:id="73" w:name="_Toc303539106"/>
      <w:r>
        <w:rPr>
          <w:rFonts w:hint="eastAsia" w:ascii="宋体" w:hAnsi="宋体" w:eastAsia="宋体" w:cs="宋体"/>
          <w:sz w:val="21"/>
          <w:szCs w:val="21"/>
          <w:highlight w:val="none"/>
        </w:rPr>
        <w:t xml:space="preserve">.1.1 特殊质量标准和要求：</w:t>
      </w:r>
      <w:r>
        <w:rPr>
          <w:rFonts w:hint="eastAsia" w:ascii="宋体" w:hAnsi="宋体" w:eastAsia="宋体" w:cs="宋体"/>
          <w:sz w:val="21"/>
          <w:szCs w:val="21"/>
          <w:highlight w:val="none"/>
          <w:u w:val="single"/>
        </w:rPr>
        <w:t xml:space="preserve">合格</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关于工程奖项的约定：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2"/>
        <w:jc w:val="left"/>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5.3 隐蔽工程检查</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5.3.2承包人提前通知发包人隐蔽工程检查的期限的约定：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发包人不能按时进行检查时，应提前</w:t>
      </w:r>
      <w:r>
        <w:rPr>
          <w:rFonts w:hint="eastAsia" w:ascii="宋体" w:hAnsi="宋体" w:eastAsia="宋体" w:cs="宋体"/>
          <w:sz w:val="21"/>
          <w:szCs w:val="21"/>
          <w:highlight w:val="none"/>
          <w:u w:val="single"/>
        </w:rPr>
        <w:t xml:space="preserve">24</w:t>
      </w:r>
      <w:r>
        <w:rPr>
          <w:rFonts w:hint="eastAsia" w:ascii="宋体" w:hAnsi="宋体" w:eastAsia="宋体" w:cs="宋体"/>
          <w:sz w:val="21"/>
          <w:szCs w:val="21"/>
          <w:highlight w:val="none"/>
        </w:rPr>
        <w:t xml:space="preserve">小时提交书面延期要求。</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48</w:t>
      </w:r>
      <w:r>
        <w:rPr>
          <w:rFonts w:hint="eastAsia" w:ascii="宋体" w:hAnsi="宋体" w:eastAsia="宋体" w:cs="宋体"/>
          <w:sz w:val="21"/>
          <w:szCs w:val="21"/>
          <w:highlight w:val="none"/>
        </w:rPr>
        <w:t xml:space="preserve">小时。</w:t>
      </w:r>
      <w:r/>
    </w:p>
    <w:p>
      <w:pPr>
        <w:ind w:left="0" w:right="0" w:firstLine="422"/>
        <w:keepLines w:val="0"/>
        <w:keepNext w:val="0"/>
        <w:pageBreakBefore w:val="0"/>
        <w:spacing w:line="440" w:lineRule="exact"/>
        <w:widowControl/>
        <w:rPr>
          <w:rFonts w:hint="eastAsia" w:ascii="宋体" w:hAnsi="宋体" w:eastAsia="宋体" w:cs="宋体"/>
          <w:b/>
          <w:bCs/>
          <w:sz w:val="21"/>
          <w:szCs w:val="21"/>
          <w:lang w:val="en-US" w:eastAsia="zh-CN"/>
        </w:rPr>
      </w:pPr>
      <w:r/>
      <w:bookmarkStart w:id="74" w:name="_Toc351203638"/>
      <w:r>
        <w:rPr>
          <w:rFonts w:hint="eastAsia" w:ascii="宋体" w:hAnsi="宋体" w:eastAsia="宋体" w:cs="宋体"/>
          <w:b/>
          <w:bCs/>
          <w:sz w:val="21"/>
          <w:szCs w:val="21"/>
          <w:lang w:val="en-US" w:eastAsia="zh-CN"/>
        </w:rPr>
        <w:t xml:space="preserve">6. 安全文明施工与环境保护</w:t>
      </w:r>
      <w:bookmarkEnd w:id="74"/>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6.1安全文明施工</w:t>
      </w:r>
      <w:r/>
    </w:p>
    <w:p>
      <w:pPr>
        <w:ind w:left="0" w:right="0"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sz w:val="21"/>
          <w:szCs w:val="21"/>
          <w:highlight w:val="none"/>
        </w:rPr>
        <w:t xml:space="preserve">6.1.1 项目安全生产的达标目标及相应事项的约定：</w:t>
      </w:r>
      <w:r>
        <w:rPr>
          <w:rFonts w:hint="eastAsia" w:ascii="宋体" w:hAnsi="宋体" w:eastAsia="宋体" w:cs="宋体"/>
          <w:sz w:val="21"/>
          <w:szCs w:val="21"/>
          <w:highlight w:val="none"/>
          <w:u w:val="single"/>
        </w:rPr>
        <w:t xml:space="preserve">遵守并达到国家和工程所在地有关安全生产的要求及相关规定。</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6.1.4 关于治安保卫的特别约定：</w:t>
      </w:r>
      <w:r>
        <w:rPr>
          <w:rFonts w:hint="eastAsia" w:ascii="宋体" w:hAnsi="宋体" w:eastAsia="宋体" w:cs="宋体"/>
          <w:sz w:val="21"/>
          <w:szCs w:val="21"/>
          <w:highlight w:val="none"/>
          <w:u w:val="single"/>
        </w:rPr>
        <w:t xml:space="preserve">按通用条款执行</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关于编制施工场地治安管理计划的约定：</w:t>
      </w:r>
      <w:r>
        <w:rPr>
          <w:rFonts w:hint="eastAsia" w:ascii="宋体" w:hAnsi="宋体" w:eastAsia="宋体" w:cs="宋体"/>
          <w:sz w:val="21"/>
          <w:szCs w:val="21"/>
          <w:highlight w:val="none"/>
          <w:u w:val="single"/>
        </w:rPr>
        <w:t xml:space="preserve">开工通知载明的开工日期7天前提交施工场地治安管理计划</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6.1.5 文明施工</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合同当事人对文明施工的要求：</w:t>
      </w:r>
      <w:r>
        <w:rPr>
          <w:rFonts w:hint="eastAsia" w:ascii="宋体" w:hAnsi="宋体" w:eastAsia="宋体" w:cs="宋体"/>
          <w:sz w:val="21"/>
          <w:szCs w:val="21"/>
          <w:highlight w:val="none"/>
          <w:u w:val="single"/>
        </w:rPr>
        <w:t xml:space="preserve">遵守并达到国家和工程所在地有关文明施工的要求及相关规定。</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6.1.6 关于安全文明施工费支付比例和支付期限的约定：</w:t>
      </w:r>
      <w:r>
        <w:rPr>
          <w:rFonts w:hint="eastAsia" w:ascii="宋体" w:hAnsi="宋体" w:eastAsia="宋体" w:cs="宋体"/>
          <w:sz w:val="21"/>
          <w:szCs w:val="21"/>
          <w:highlight w:val="none"/>
          <w:u w:val="single"/>
        </w:rPr>
        <w:t xml:space="preserve">合同价（即中标价）款中已含，与合同价款同期支付。</w:t>
      </w:r>
      <w:bookmarkEnd w:id="67"/>
      <w:r/>
      <w:bookmarkEnd w:id="68"/>
      <w:r/>
      <w:bookmarkEnd w:id="69"/>
      <w:r/>
      <w:bookmarkEnd w:id="70"/>
      <w:r/>
      <w:bookmarkEnd w:id="71"/>
      <w:r/>
      <w:bookmarkEnd w:id="72"/>
      <w:r/>
      <w:bookmarkEnd w:id="73"/>
      <w:r/>
      <w:r/>
    </w:p>
    <w:p>
      <w:pPr>
        <w:ind w:left="0" w:right="0" w:firstLine="422"/>
        <w:keepLines w:val="0"/>
        <w:keepNext w:val="0"/>
        <w:pageBreakBefore w:val="0"/>
        <w:spacing w:line="440" w:lineRule="exact"/>
        <w:widowControl/>
        <w:rPr>
          <w:rFonts w:hint="eastAsia" w:ascii="宋体" w:hAnsi="宋体" w:eastAsia="宋体" w:cs="宋体"/>
          <w:b/>
          <w:bCs/>
          <w:sz w:val="21"/>
          <w:szCs w:val="21"/>
          <w:lang w:val="en-US" w:eastAsia="zh-CN"/>
        </w:rPr>
      </w:pPr>
      <w:r/>
      <w:bookmarkStart w:id="75" w:name="_Toc351203639"/>
      <w:r>
        <w:rPr>
          <w:rFonts w:hint="eastAsia" w:ascii="宋体" w:hAnsi="宋体" w:eastAsia="宋体" w:cs="宋体"/>
          <w:b/>
          <w:bCs/>
          <w:sz w:val="21"/>
          <w:szCs w:val="21"/>
          <w:lang w:val="en-US" w:eastAsia="zh-CN"/>
        </w:rPr>
        <w:t xml:space="preserve">7. 工期和进度</w:t>
      </w:r>
      <w:bookmarkEnd w:id="75"/>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7.1 施工组织设计</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7.1.1 合同当事人约定的施工组织设计应包括的其他内容：</w:t>
      </w:r>
      <w:r>
        <w:rPr>
          <w:rFonts w:hint="eastAsia" w:ascii="宋体" w:hAnsi="宋体" w:eastAsia="宋体" w:cs="宋体"/>
          <w:sz w:val="21"/>
          <w:szCs w:val="21"/>
          <w:highlight w:val="none"/>
          <w:u w:val="single"/>
        </w:rPr>
        <w:t xml:space="preserve">重点部位上的施工组织措施、技术方案、工地扬尘污染防治及本工程招标文件要求的内容</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7.1.2 施工组织设计的提交和修改</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承包人提交详细施工组织设计的期限的约定：</w:t>
      </w:r>
      <w:r>
        <w:rPr>
          <w:rFonts w:hint="eastAsia" w:ascii="宋体" w:hAnsi="宋体" w:eastAsia="宋体" w:cs="宋体"/>
          <w:sz w:val="21"/>
          <w:szCs w:val="21"/>
          <w:highlight w:val="none"/>
          <w:u w:val="single"/>
        </w:rPr>
        <w:t xml:space="preserve">开工通知载明的开工日期7天前</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发包人在收到详细的施工组织设计后确认或提出修改意见的期限：</w:t>
      </w:r>
      <w:r>
        <w:rPr>
          <w:rFonts w:hint="eastAsia" w:ascii="宋体" w:hAnsi="宋体" w:eastAsia="宋体" w:cs="宋体"/>
          <w:sz w:val="21"/>
          <w:szCs w:val="21"/>
          <w:highlight w:val="none"/>
          <w:u w:val="single"/>
        </w:rPr>
        <w:t xml:space="preserve">收到后7天内</w:t>
      </w:r>
      <w:r>
        <w:rPr>
          <w:rFonts w:hint="eastAsia" w:ascii="宋体" w:hAnsi="宋体" w:eastAsia="宋体" w:cs="宋体"/>
          <w:sz w:val="21"/>
          <w:szCs w:val="21"/>
          <w:highlight w:val="none"/>
        </w:rPr>
        <w:t xml:space="preserve">。</w:t>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7</w:t>
      </w:r>
      <w:bookmarkStart w:id="76" w:name="_Toc312677479"/>
      <w:r/>
      <w:bookmarkStart w:id="77" w:name="_Toc304295541"/>
      <w:r/>
      <w:bookmarkStart w:id="78" w:name="_Toc297123514"/>
      <w:r/>
      <w:bookmarkStart w:id="79" w:name="_Toc303539123"/>
      <w:r/>
      <w:bookmarkStart w:id="80" w:name="_Toc297216173"/>
      <w:r/>
      <w:bookmarkStart w:id="81" w:name="_Toc312678005"/>
      <w:r/>
      <w:bookmarkStart w:id="82" w:name="_Toc300934966"/>
      <w:r>
        <w:rPr>
          <w:rFonts w:hint="eastAsia" w:ascii="宋体" w:hAnsi="宋体" w:eastAsia="宋体" w:cs="宋体"/>
          <w:b/>
          <w:bCs/>
          <w:sz w:val="21"/>
          <w:szCs w:val="21"/>
          <w:highlight w:val="none"/>
        </w:rPr>
        <w:t xml:space="preserve">.2 施工进度计划</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7.2.2 施工进度计划的修订</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发包人在收到修订的施工进度计划后确认或提出修改意见的期限：</w:t>
      </w:r>
      <w:r>
        <w:rPr>
          <w:rFonts w:hint="eastAsia" w:ascii="宋体" w:hAnsi="宋体" w:eastAsia="宋体" w:cs="宋体"/>
          <w:sz w:val="21"/>
          <w:szCs w:val="21"/>
          <w:highlight w:val="none"/>
          <w:u w:val="single"/>
        </w:rPr>
        <w:t xml:space="preserve">收到后7天内</w:t>
      </w:r>
      <w:r>
        <w:rPr>
          <w:rFonts w:hint="eastAsia" w:ascii="宋体" w:hAnsi="宋体" w:eastAsia="宋体" w:cs="宋体"/>
          <w:sz w:val="21"/>
          <w:szCs w:val="21"/>
          <w:highlight w:val="none"/>
        </w:rPr>
        <w:t xml:space="preserve">。</w:t>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7.3 开工</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7.3.1 开工准备</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关于承包人提交工程开工报审表的期限：</w:t>
      </w:r>
      <w:r>
        <w:rPr>
          <w:rFonts w:hint="eastAsia" w:ascii="宋体" w:hAnsi="宋体" w:eastAsia="宋体" w:cs="宋体"/>
          <w:sz w:val="21"/>
          <w:szCs w:val="21"/>
          <w:highlight w:val="none"/>
          <w:u w:val="single"/>
        </w:rPr>
        <w:t xml:space="preserve">合同签订后、开工前</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关于发包人应完成的其他开工准备工作及期限：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关于承包人应完成的其他开工准备工作及期限：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7.3.2开工通知</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因发包人原因未能在计划开工日期之日起</w:t>
      </w:r>
      <w:r>
        <w:rPr>
          <w:rFonts w:hint="eastAsia" w:ascii="宋体" w:hAnsi="宋体" w:eastAsia="宋体" w:cs="宋体"/>
          <w:sz w:val="21"/>
          <w:szCs w:val="21"/>
          <w:highlight w:val="none"/>
          <w:u w:val="single"/>
        </w:rPr>
        <w:t xml:space="preserve"> 90 </w:t>
      </w:r>
      <w:r>
        <w:rPr>
          <w:rFonts w:hint="eastAsia" w:ascii="宋体" w:hAnsi="宋体" w:eastAsia="宋体" w:cs="宋体"/>
          <w:sz w:val="21"/>
          <w:szCs w:val="21"/>
          <w:highlight w:val="none"/>
        </w:rPr>
        <w:t xml:space="preserve">天内发出开工通知的，承包人有权提出价格调整要求，或者解除合同。</w:t>
      </w:r>
      <w:bookmarkEnd w:id="76"/>
      <w:r/>
      <w:bookmarkEnd w:id="77"/>
      <w:r/>
      <w:bookmarkEnd w:id="78"/>
      <w:r/>
      <w:bookmarkEnd w:id="79"/>
      <w:r/>
      <w:bookmarkEnd w:id="80"/>
      <w:r/>
      <w:bookmarkEnd w:id="81"/>
      <w:r/>
      <w:bookmarkEnd w:id="82"/>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7.4 测量放线</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7.4.1发包人向承包人提供测量基准点、基准线和水准点及其书面资料的期限：</w:t>
      </w:r>
      <w:r>
        <w:rPr>
          <w:rFonts w:hint="eastAsia" w:ascii="宋体" w:hAnsi="宋体" w:eastAsia="宋体" w:cs="宋体"/>
          <w:sz w:val="21"/>
          <w:szCs w:val="21"/>
          <w:highlight w:val="none"/>
          <w:u w:val="single"/>
        </w:rPr>
        <w:t xml:space="preserve">合同签订后、开工前</w:t>
      </w:r>
      <w:r>
        <w:rPr>
          <w:rFonts w:hint="eastAsia" w:ascii="宋体" w:hAnsi="宋体" w:eastAsia="宋体" w:cs="宋体"/>
          <w:sz w:val="21"/>
          <w:szCs w:val="21"/>
          <w:highlight w:val="none"/>
        </w:rPr>
        <w:t xml:space="preserve">。</w:t>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7</w:t>
      </w:r>
      <w:bookmarkStart w:id="83" w:name="_Toc304295546"/>
      <w:r/>
      <w:bookmarkStart w:id="84" w:name="_Toc297216175"/>
      <w:r/>
      <w:bookmarkStart w:id="85" w:name="_Toc297123516"/>
      <w:r/>
      <w:bookmarkStart w:id="86" w:name="_Toc312677484"/>
      <w:r/>
      <w:bookmarkStart w:id="87" w:name="_Toc303539125"/>
      <w:r/>
      <w:bookmarkStart w:id="88" w:name="_Toc312678010"/>
      <w:r/>
      <w:bookmarkStart w:id="89" w:name="_Toc300934968"/>
      <w:r>
        <w:rPr>
          <w:rFonts w:hint="eastAsia" w:ascii="宋体" w:hAnsi="宋体" w:eastAsia="宋体" w:cs="宋体"/>
          <w:b/>
          <w:bCs/>
          <w:sz w:val="21"/>
          <w:szCs w:val="21"/>
          <w:highlight w:val="none"/>
        </w:rPr>
        <w:t xml:space="preserve">.5 工期延误</w:t>
      </w:r>
      <w:bookmarkEnd w:id="83"/>
      <w:r/>
      <w:bookmarkEnd w:id="84"/>
      <w:r/>
      <w:bookmarkEnd w:id="85"/>
      <w:r/>
      <w:bookmarkEnd w:id="86"/>
      <w:r/>
      <w:bookmarkEnd w:id="87"/>
      <w:r/>
      <w:bookmarkEnd w:id="88"/>
      <w:r/>
      <w:bookmarkEnd w:id="89"/>
      <w:r/>
      <w:r/>
    </w:p>
    <w:p>
      <w:pPr>
        <w:ind w:left="0" w:right="0" w:firstLine="420"/>
        <w:jc w:val="left"/>
        <w:keepLines w:val="0"/>
        <w:keepNext w:val="0"/>
        <w:pageBreakBefore w:val="0"/>
        <w:spacing w:line="440" w:lineRule="exact"/>
        <w:widowControl w:val="off"/>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7.5.1 因发包人原因导致工期延误</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因发包人原因导致工期延误的其他情形：</w:t>
      </w:r>
      <w:r>
        <w:rPr>
          <w:rFonts w:hint="eastAsia" w:ascii="宋体" w:hAnsi="宋体" w:eastAsia="宋体" w:cs="宋体"/>
          <w:sz w:val="21"/>
          <w:szCs w:val="21"/>
          <w:highlight w:val="none"/>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工期可相应顺延（但需要发包人出具书面通知）。④承包人应在知道上述工期事件发生28日内，向发包人递交工期索赔意向通知书。</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发包人的延误仅顺延工期，合同工期作相应调整，材料差价调整按合同相应条款执行（不可抗力原因除外），承包人不得提出任何其他补偿或索赔费用。</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bookmarkStart w:id="90" w:name="_Toc312677486"/>
      <w:r/>
      <w:bookmarkStart w:id="91" w:name="_Toc312678012"/>
      <w:r/>
      <w:bookmarkStart w:id="92" w:name="_Toc318581169"/>
      <w:r/>
      <w:bookmarkStart w:id="93" w:name="_Toc304295548"/>
      <w:r/>
      <w:bookmarkStart w:id="94" w:name="_Toc303539127"/>
      <w:r/>
      <w:bookmarkStart w:id="95" w:name="_Toc297216177"/>
      <w:r/>
      <w:bookmarkStart w:id="96" w:name="_Toc297123518"/>
      <w:r/>
      <w:bookmarkStart w:id="97" w:name="_Toc300934970"/>
      <w:r>
        <w:rPr>
          <w:rFonts w:hint="eastAsia" w:ascii="宋体" w:hAnsi="宋体" w:eastAsia="宋体" w:cs="宋体"/>
          <w:sz w:val="21"/>
          <w:szCs w:val="21"/>
          <w:highlight w:val="none"/>
        </w:rPr>
        <w:t xml:space="preserve">.5.2 因承包人原因导致工期延误</w:t>
      </w:r>
      <w:bookmarkEnd w:id="90"/>
      <w:r/>
      <w:bookmarkEnd w:id="91"/>
      <w:r/>
      <w:bookmarkEnd w:id="92"/>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w:t>
      </w:r>
      <w:bookmarkStart w:id="98" w:name="_Toc318581170"/>
      <w:r/>
      <w:bookmarkStart w:id="99" w:name="_Toc312677487"/>
      <w:r/>
      <w:bookmarkStart w:id="100" w:name="_Toc312678013"/>
      <w:r>
        <w:rPr>
          <w:rFonts w:hint="eastAsia" w:ascii="宋体" w:hAnsi="宋体" w:eastAsia="宋体" w:cs="宋体"/>
          <w:sz w:val="21"/>
          <w:szCs w:val="21"/>
          <w:highlight w:val="none"/>
        </w:rPr>
        <w:t xml:space="preserve">承包人原因造成工期延误，逾期竣工违约金的计算方法为：</w:t>
      </w:r>
      <w:r>
        <w:rPr>
          <w:rFonts w:hint="eastAsia" w:ascii="宋体" w:hAnsi="宋体" w:eastAsia="宋体" w:cs="宋体"/>
          <w:sz w:val="21"/>
          <w:szCs w:val="21"/>
          <w:highlight w:val="none"/>
          <w:u w:val="single"/>
        </w:rPr>
        <w:t xml:space="preserve">经批准的施工组织设计的节点工期每拖延一天按中标价的千分之十违约金，节点工期拖延 5天，甲方有权另行安排另一施工队伍进场赶工，甲方与新的施工队伍结算后，费用从中标价中扣除；总工期如不能按合同约定工期完成，按中标价的每天千分之十进行索赔。达不到合同约定的工程质量标准，除必须整改至招标文件要求标准外，还按一次验收不合格计，承包人承担经审定的结算价的 0.5%的违约金，且整改期间所需工期计算在总工期内，如超出合同总工期，按上款有关方法进行索赔。同时发包方保留进一步索赔的权利</w:t>
      </w:r>
      <w:r>
        <w:rPr>
          <w:rFonts w:hint="eastAsia" w:ascii="宋体" w:hAnsi="宋体" w:eastAsia="宋体" w:cs="宋体"/>
          <w:sz w:val="21"/>
          <w:szCs w:val="21"/>
          <w:highlight w:val="none"/>
        </w:rPr>
        <w:t xml:space="preserve">。</w:t>
      </w:r>
      <w:bookmarkEnd w:id="93"/>
      <w:r/>
      <w:bookmarkEnd w:id="94"/>
      <w:r/>
      <w:bookmarkEnd w:id="95"/>
      <w:r/>
      <w:bookmarkEnd w:id="96"/>
      <w:r/>
      <w:bookmarkEnd w:id="97"/>
      <w:r/>
      <w:bookmarkEnd w:id="98"/>
      <w:r/>
      <w:bookmarkEnd w:id="99"/>
      <w:r/>
      <w:bookmarkEnd w:id="100"/>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因承包人原因造成工期延误，逾</w:t>
      </w:r>
      <w:bookmarkStart w:id="101" w:name="_Toc312678014"/>
      <w:r/>
      <w:bookmarkStart w:id="102" w:name="_Toc318581171"/>
      <w:r>
        <w:rPr>
          <w:rFonts w:hint="eastAsia" w:ascii="宋体" w:hAnsi="宋体" w:eastAsia="宋体" w:cs="宋体"/>
          <w:sz w:val="21"/>
          <w:szCs w:val="21"/>
          <w:highlight w:val="none"/>
        </w:rPr>
        <w:t xml:space="preserve">期竣工违约金的上限：</w:t>
      </w:r>
      <w:r>
        <w:rPr>
          <w:rFonts w:hint="eastAsia" w:ascii="宋体" w:hAnsi="宋体" w:eastAsia="宋体" w:cs="宋体"/>
          <w:sz w:val="21"/>
          <w:szCs w:val="21"/>
          <w:highlight w:val="none"/>
          <w:u w:val="single"/>
        </w:rPr>
        <w:t xml:space="preserve">   /   。</w:t>
      </w:r>
      <w:bookmarkEnd w:id="101"/>
      <w:r/>
      <w:bookmarkEnd w:id="102"/>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7</w:t>
      </w:r>
      <w:bookmarkStart w:id="103" w:name="_Toc297123519"/>
      <w:r/>
      <w:bookmarkStart w:id="104" w:name="_Toc312678015"/>
      <w:r/>
      <w:bookmarkStart w:id="105" w:name="_Toc304295549"/>
      <w:r/>
      <w:bookmarkStart w:id="106" w:name="_Toc300934971"/>
      <w:r/>
      <w:bookmarkStart w:id="107" w:name="_Toc303539128"/>
      <w:r/>
      <w:bookmarkStart w:id="108" w:name="_Toc297216178"/>
      <w:r>
        <w:rPr>
          <w:rFonts w:hint="eastAsia" w:ascii="宋体" w:hAnsi="宋体" w:eastAsia="宋体" w:cs="宋体"/>
          <w:b/>
          <w:bCs/>
          <w:sz w:val="21"/>
          <w:szCs w:val="21"/>
          <w:highlight w:val="none"/>
        </w:rPr>
        <w:t xml:space="preserve">.6 不</w:t>
      </w:r>
      <w:bookmarkEnd w:id="103"/>
      <w:r/>
      <w:bookmarkEnd w:id="104"/>
      <w:r/>
      <w:bookmarkEnd w:id="105"/>
      <w:r/>
      <w:bookmarkEnd w:id="106"/>
      <w:r/>
      <w:bookmarkEnd w:id="107"/>
      <w:r/>
      <w:bookmarkEnd w:id="108"/>
      <w:r>
        <w:rPr>
          <w:rFonts w:hint="eastAsia" w:ascii="宋体" w:hAnsi="宋体" w:eastAsia="宋体" w:cs="宋体"/>
          <w:b/>
          <w:bCs/>
          <w:sz w:val="21"/>
          <w:szCs w:val="21"/>
          <w:highlight w:val="none"/>
        </w:rPr>
        <w:t xml:space="preserve">利物质条件</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bookmarkStart w:id="109" w:name="_Toc312678016"/>
      <w:r/>
      <w:bookmarkStart w:id="110" w:name="_Toc297216179"/>
      <w:r/>
      <w:bookmarkStart w:id="111" w:name="_Toc297123520"/>
      <w:r/>
      <w:bookmarkStart w:id="112" w:name="_Toc303539129"/>
      <w:r/>
      <w:bookmarkStart w:id="113" w:name="_Toc318581172"/>
      <w:r/>
      <w:bookmarkStart w:id="114" w:name="_Toc304295550"/>
      <w:r/>
      <w:bookmarkStart w:id="115" w:name="_Toc300934972"/>
      <w:r>
        <w:rPr>
          <w:rFonts w:hint="eastAsia" w:ascii="宋体" w:hAnsi="宋体" w:eastAsia="宋体" w:cs="宋体"/>
          <w:sz w:val="21"/>
          <w:szCs w:val="21"/>
          <w:highlight w:val="none"/>
        </w:rPr>
        <w:t xml:space="preserve">不利物质条件的其他情形和有关约定：</w:t>
      </w:r>
      <w:r>
        <w:rPr>
          <w:rFonts w:hint="eastAsia" w:ascii="宋体" w:hAnsi="宋体" w:eastAsia="宋体" w:cs="宋体"/>
          <w:sz w:val="21"/>
          <w:szCs w:val="21"/>
          <w:highlight w:val="none"/>
          <w:u w:val="single"/>
        </w:rPr>
        <w:t xml:space="preserve">当地建设行政主管部门相关规定以及不可抗力</w:t>
      </w:r>
      <w:r>
        <w:rPr>
          <w:rFonts w:hint="eastAsia" w:ascii="宋体" w:hAnsi="宋体" w:eastAsia="宋体" w:cs="宋体"/>
          <w:sz w:val="21"/>
          <w:szCs w:val="21"/>
          <w:highlight w:val="none"/>
        </w:rPr>
        <w:t xml:space="preserve">。</w:t>
      </w:r>
      <w:bookmarkEnd w:id="109"/>
      <w:r/>
      <w:bookmarkEnd w:id="110"/>
      <w:r/>
      <w:bookmarkEnd w:id="111"/>
      <w:r/>
      <w:bookmarkEnd w:id="112"/>
      <w:r/>
      <w:bookmarkEnd w:id="113"/>
      <w:r/>
      <w:bookmarkEnd w:id="114"/>
      <w:r/>
      <w:bookmarkEnd w:id="115"/>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7</w:t>
      </w:r>
      <w:bookmarkStart w:id="116" w:name="_Toc303539130"/>
      <w:r/>
      <w:bookmarkStart w:id="117" w:name="_Toc297123521"/>
      <w:r/>
      <w:bookmarkStart w:id="118" w:name="_Toc300934973"/>
      <w:r/>
      <w:bookmarkStart w:id="119" w:name="_Toc297216180"/>
      <w:r/>
      <w:bookmarkStart w:id="120" w:name="_Toc304295551"/>
      <w:r/>
      <w:bookmarkStart w:id="121" w:name="_Toc312678017"/>
      <w:r>
        <w:rPr>
          <w:rFonts w:hint="eastAsia" w:ascii="宋体" w:hAnsi="宋体" w:eastAsia="宋体" w:cs="宋体"/>
          <w:b/>
          <w:bCs/>
          <w:sz w:val="21"/>
          <w:szCs w:val="21"/>
          <w:highlight w:val="none"/>
        </w:rPr>
        <w:t xml:space="preserve">.7异常恶劣的气候条件</w:t>
      </w:r>
      <w:bookmarkEnd w:id="116"/>
      <w:r/>
      <w:bookmarkEnd w:id="117"/>
      <w:r/>
      <w:bookmarkEnd w:id="118"/>
      <w:r/>
      <w:bookmarkEnd w:id="119"/>
      <w:r/>
      <w:bookmarkEnd w:id="120"/>
      <w:r/>
      <w:bookmarkEnd w:id="121"/>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发包人和承包人同意以下情形视为异常恶劣的气候条件：</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ind w:left="0" w:right="0"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7.9 提前竣工的奖励</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7.9.2提前竣工的奖励：</w:t>
      </w:r>
      <w:r>
        <w:rPr>
          <w:rFonts w:hint="eastAsia" w:ascii="宋体" w:hAnsi="宋体" w:eastAsia="宋体" w:cs="宋体"/>
          <w:sz w:val="21"/>
          <w:szCs w:val="21"/>
          <w:highlight w:val="none"/>
          <w:u w:val="single"/>
        </w:rPr>
        <w:t xml:space="preserve">确保按合同约定按期竣工，发包人不强制要求承包人提前竣工，也不支付相关费用</w:t>
      </w:r>
      <w:r>
        <w:rPr>
          <w:rFonts w:hint="eastAsia" w:ascii="宋体" w:hAnsi="宋体" w:eastAsia="宋体" w:cs="宋体"/>
          <w:sz w:val="21"/>
          <w:szCs w:val="21"/>
          <w:highlight w:val="none"/>
        </w:rPr>
        <w:t xml:space="preserve">。</w:t>
      </w:r>
      <w:r/>
    </w:p>
    <w:p>
      <w:pPr>
        <w:ind w:left="0" w:right="0" w:firstLine="422"/>
        <w:keepLines w:val="0"/>
        <w:keepNext w:val="0"/>
        <w:pageBreakBefore w:val="0"/>
        <w:spacing w:line="440" w:lineRule="exact"/>
        <w:widowControl/>
        <w:rPr>
          <w:rFonts w:hint="eastAsia" w:ascii="宋体" w:hAnsi="宋体" w:eastAsia="宋体" w:cs="宋体"/>
          <w:b/>
          <w:bCs/>
          <w:sz w:val="21"/>
          <w:szCs w:val="21"/>
          <w:lang w:val="en-US" w:eastAsia="zh-CN"/>
        </w:rPr>
      </w:pPr>
      <w:r/>
      <w:bookmarkStart w:id="122" w:name="_Toc351203640"/>
      <w:r>
        <w:rPr>
          <w:rFonts w:hint="eastAsia" w:ascii="宋体" w:hAnsi="宋体" w:eastAsia="宋体" w:cs="宋体"/>
          <w:b/>
          <w:bCs/>
          <w:sz w:val="21"/>
          <w:szCs w:val="21"/>
          <w:lang w:val="en-US" w:eastAsia="zh-CN"/>
        </w:rPr>
        <w:t xml:space="preserve">8. 材料与设备</w:t>
      </w:r>
      <w:bookmarkEnd w:id="57"/>
      <w:r/>
      <w:bookmarkEnd w:id="58"/>
      <w:r/>
      <w:bookmarkEnd w:id="59"/>
      <w:r/>
      <w:bookmarkEnd w:id="60"/>
      <w:r/>
      <w:bookmarkEnd w:id="61"/>
      <w:r/>
      <w:bookmarkEnd w:id="62"/>
      <w:r/>
      <w:bookmarkEnd w:id="63"/>
      <w:r/>
      <w:bookmarkEnd w:id="64"/>
      <w:r/>
      <w:bookmarkEnd w:id="65"/>
      <w:r/>
      <w:bookmarkEnd w:id="66"/>
      <w:r/>
      <w:bookmarkEnd w:id="122"/>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8</w:t>
      </w:r>
      <w:bookmarkStart w:id="123" w:name="_Toc304295556"/>
      <w:r/>
      <w:bookmarkStart w:id="124" w:name="_Toc296944506"/>
      <w:r/>
      <w:bookmarkStart w:id="125" w:name="_Toc292559877"/>
      <w:r/>
      <w:bookmarkStart w:id="126" w:name="_Toc296503167"/>
      <w:r/>
      <w:bookmarkStart w:id="127" w:name="_Toc296346668"/>
      <w:r/>
      <w:bookmarkStart w:id="128" w:name="_Toc300934979"/>
      <w:r/>
      <w:bookmarkStart w:id="129" w:name="_Toc303539136"/>
      <w:r/>
      <w:bookmarkStart w:id="130" w:name="_Toc292559372"/>
      <w:r/>
      <w:bookmarkStart w:id="131" w:name="_Toc296891207"/>
      <w:r/>
      <w:bookmarkStart w:id="132" w:name="_Toc312678019"/>
      <w:r/>
      <w:bookmarkStart w:id="133" w:name="_Toc296347166"/>
      <w:r/>
      <w:bookmarkStart w:id="134" w:name="_Toc296890995"/>
      <w:r/>
      <w:bookmarkStart w:id="135" w:name="_Toc297120467"/>
      <w:r/>
      <w:bookmarkStart w:id="136" w:name="_Toc297048353"/>
      <w:r/>
      <w:bookmarkStart w:id="137" w:name="_Toc297216186"/>
      <w:r/>
      <w:bookmarkStart w:id="138" w:name="_Toc297123527"/>
      <w:r/>
      <w:bookmarkStart w:id="139" w:name="_Toc312677493"/>
      <w:r/>
      <w:bookmarkStart w:id="140" w:name="_Toc280868654"/>
      <w:r/>
      <w:bookmarkStart w:id="141" w:name="_Toc280868656"/>
      <w:r/>
      <w:bookmarkStart w:id="142" w:name="_Toc267251424"/>
      <w:r/>
      <w:bookmarkStart w:id="143" w:name="_Toc280868655"/>
      <w:r>
        <w:rPr>
          <w:rFonts w:hint="eastAsia" w:ascii="宋体" w:hAnsi="宋体" w:eastAsia="宋体" w:cs="宋体"/>
          <w:b/>
          <w:bCs/>
          <w:sz w:val="21"/>
          <w:szCs w:val="21"/>
          <w:highlight w:val="none"/>
        </w:rPr>
        <w:t xml:space="preserve">.4材料与工程设备的保管与使用</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bookmarkStart w:id="144" w:name="_Toc292559373"/>
      <w:r/>
      <w:bookmarkStart w:id="145" w:name="_Toc292559878"/>
      <w:r/>
      <w:bookmarkStart w:id="146" w:name="_Toc296503168"/>
      <w:r/>
      <w:bookmarkStart w:id="147" w:name="_Toc296890996"/>
      <w:r/>
      <w:bookmarkStart w:id="148" w:name="_Toc296944507"/>
      <w:r/>
      <w:bookmarkStart w:id="149" w:name="_Toc304295557"/>
      <w:r/>
      <w:bookmarkStart w:id="150" w:name="_Toc297048354"/>
      <w:r/>
      <w:bookmarkStart w:id="151" w:name="_Toc312678020"/>
      <w:r/>
      <w:bookmarkStart w:id="152" w:name="_Toc318581173"/>
      <w:r/>
      <w:bookmarkStart w:id="153" w:name="_Toc296346669"/>
      <w:r/>
      <w:bookmarkStart w:id="154" w:name="_Toc297120468"/>
      <w:r/>
      <w:bookmarkStart w:id="155" w:name="_Toc297216187"/>
      <w:r/>
      <w:bookmarkStart w:id="156" w:name="_Toc297123528"/>
      <w:r/>
      <w:bookmarkStart w:id="157" w:name="_Toc300934980"/>
      <w:r/>
      <w:bookmarkStart w:id="158" w:name="_Toc312677494"/>
      <w:r/>
      <w:bookmarkStart w:id="159" w:name="_Toc296891208"/>
      <w:r/>
      <w:bookmarkStart w:id="160" w:name="_Toc296347167"/>
      <w:r/>
      <w:bookmarkStart w:id="161" w:name="_Toc303539137"/>
      <w:r>
        <w:rPr>
          <w:rFonts w:hint="eastAsia" w:ascii="宋体" w:hAnsi="宋体" w:eastAsia="宋体" w:cs="宋体"/>
          <w:sz w:val="21"/>
          <w:szCs w:val="21"/>
          <w:highlight w:val="none"/>
        </w:rPr>
        <w:t xml:space="preserve">.4.1发包人供应的材料设备的保管费用的承担：</w:t>
      </w:r>
      <w:r>
        <w:rPr>
          <w:rFonts w:hint="eastAsia" w:ascii="宋体" w:hAnsi="宋体" w:eastAsia="宋体" w:cs="宋体"/>
          <w:sz w:val="21"/>
          <w:szCs w:val="21"/>
          <w:highlight w:val="none"/>
          <w:u w:val="single"/>
        </w:rPr>
        <w:t xml:space="preserve">承包人承担</w:t>
      </w:r>
      <w:r>
        <w:rPr>
          <w:rFonts w:hint="eastAsia" w:ascii="宋体" w:hAnsi="宋体" w:eastAsia="宋体" w:cs="宋体"/>
          <w:sz w:val="21"/>
          <w:szCs w:val="21"/>
          <w:highlight w:val="none"/>
        </w:rPr>
        <w:t xml:space="preserve">。</w:t>
      </w:r>
      <w:bookmarkEnd w:id="144"/>
      <w:r/>
      <w:bookmarkEnd w:id="145"/>
      <w:r/>
      <w:r/>
    </w:p>
    <w:p>
      <w:pPr>
        <w:ind w:left="0" w:right="0"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8.8 施工设备和临时设施</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8.8.1 承包人提供的施工设备和临时设施</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关于修建临时设施费用承担的约定：</w:t>
      </w:r>
      <w:r>
        <w:rPr>
          <w:rFonts w:hint="eastAsia" w:ascii="宋体" w:hAnsi="宋体" w:eastAsia="宋体" w:cs="宋体"/>
          <w:sz w:val="21"/>
          <w:szCs w:val="21"/>
          <w:highlight w:val="none"/>
          <w:u w:val="single"/>
        </w:rPr>
        <w:t xml:space="preserve">承包人承担</w:t>
      </w:r>
      <w:r>
        <w:rPr>
          <w:rFonts w:hint="eastAsia" w:ascii="宋体" w:hAnsi="宋体" w:eastAsia="宋体" w:cs="宋体"/>
          <w:sz w:val="21"/>
          <w:szCs w:val="21"/>
          <w:highlight w:val="none"/>
        </w:rPr>
        <w:t xml:space="preserve">。</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bookmarkStart w:id="162" w:name="_Toc351203641"/>
      <w:r>
        <w:rPr>
          <w:rFonts w:hint="eastAsia" w:ascii="宋体" w:hAnsi="宋体" w:eastAsia="宋体" w:cs="宋体"/>
          <w:b/>
          <w:bCs/>
          <w:sz w:val="21"/>
          <w:szCs w:val="21"/>
          <w:highlight w:val="none"/>
          <w:lang w:val="en-US" w:eastAsia="zh-CN"/>
        </w:rPr>
        <w:t xml:space="preserve">9</w:t>
      </w:r>
      <w:bookmarkEnd w:id="141"/>
      <w:r/>
      <w:bookmarkEnd w:id="142"/>
      <w:r/>
      <w:bookmarkEnd w:id="143"/>
      <w:r/>
      <w:bookmarkStart w:id="163" w:name="_Toc312677495"/>
      <w:r/>
      <w:bookmarkStart w:id="164" w:name="_Toc312678021"/>
      <w:r/>
      <w:bookmarkStart w:id="165" w:name="_Toc297123533"/>
      <w:r/>
      <w:bookmarkStart w:id="166" w:name="_Toc300934982"/>
      <w:r/>
      <w:bookmarkStart w:id="167" w:name="_Toc304295559"/>
      <w:r/>
      <w:bookmarkStart w:id="168" w:name="_Toc297216192"/>
      <w:r/>
      <w:bookmarkStart w:id="169" w:name="_Toc303539139"/>
      <w:r/>
      <w:bookmarkStart w:id="170" w:name="_Toc267251428"/>
      <w:r/>
      <w:bookmarkStart w:id="171" w:name="_Toc292559378"/>
      <w:r/>
      <w:bookmarkStart w:id="172" w:name="_Toc267251427"/>
      <w:r/>
      <w:bookmarkStart w:id="173" w:name="_Toc296891213"/>
      <w:r/>
      <w:bookmarkStart w:id="174" w:name="_Toc297120473"/>
      <w:r/>
      <w:bookmarkStart w:id="175" w:name="_Toc296346674"/>
      <w:r/>
      <w:bookmarkStart w:id="176" w:name="_Toc296891001"/>
      <w:r/>
      <w:bookmarkStart w:id="177" w:name="_Toc297048359"/>
      <w:r/>
      <w:bookmarkStart w:id="178" w:name="_Toc296347172"/>
      <w:r/>
      <w:bookmarkStart w:id="179" w:name="_Toc292559883"/>
      <w:r/>
      <w:bookmarkStart w:id="180" w:name="_Toc296503173"/>
      <w:r/>
      <w:bookmarkStart w:id="181" w:name="_Toc296944512"/>
      <w:r>
        <w:rPr>
          <w:rFonts w:hint="eastAsia" w:ascii="宋体" w:hAnsi="宋体" w:eastAsia="宋体" w:cs="宋体"/>
          <w:b/>
          <w:bCs/>
          <w:sz w:val="21"/>
          <w:szCs w:val="21"/>
          <w:highlight w:val="none"/>
          <w:lang w:val="en-US" w:eastAsia="zh-CN"/>
        </w:rPr>
        <w:t xml:space="preserve">. 试验与检验</w:t>
      </w:r>
      <w:bookmarkEnd w:id="162"/>
      <w:r/>
      <w:bookmarkEnd w:id="163"/>
      <w:r/>
      <w:bookmarkEnd w:id="164"/>
      <w:r/>
      <w:bookmarkEnd w:id="165"/>
      <w:r/>
      <w:bookmarkEnd w:id="166"/>
      <w:r/>
      <w:bookmarkEnd w:id="167"/>
      <w:r/>
      <w:bookmarkEnd w:id="168"/>
      <w:r/>
      <w:bookmarkEnd w:id="169"/>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9</w:t>
      </w:r>
      <w:bookmarkStart w:id="182" w:name="_Toc300934983"/>
      <w:r/>
      <w:bookmarkStart w:id="183" w:name="_Toc303539140"/>
      <w:r/>
      <w:bookmarkStart w:id="184" w:name="_Toc297216193"/>
      <w:r/>
      <w:bookmarkStart w:id="185" w:name="_Toc312678022"/>
      <w:r/>
      <w:bookmarkStart w:id="186" w:name="_Toc304295560"/>
      <w:r/>
      <w:bookmarkStart w:id="187" w:name="_Toc312677496"/>
      <w:r/>
      <w:bookmarkStart w:id="188" w:name="_Toc297123534"/>
      <w:r>
        <w:rPr>
          <w:rFonts w:hint="eastAsia" w:ascii="宋体" w:hAnsi="宋体" w:eastAsia="宋体" w:cs="宋体"/>
          <w:b/>
          <w:bCs/>
          <w:sz w:val="21"/>
          <w:szCs w:val="21"/>
          <w:highlight w:val="none"/>
        </w:rPr>
        <w:t xml:space="preserve">.1试验设备与试验人员</w:t>
      </w:r>
      <w:bookmarkEnd w:id="182"/>
      <w:r/>
      <w:bookmarkEnd w:id="183"/>
      <w:r/>
      <w:bookmarkEnd w:id="184"/>
      <w:r/>
      <w:bookmarkEnd w:id="185"/>
      <w:r/>
      <w:bookmarkEnd w:id="186"/>
      <w:r/>
      <w:bookmarkEnd w:id="187"/>
      <w:r/>
      <w:bookmarkEnd w:id="188"/>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bookmarkStart w:id="189" w:name="_Toc300934984"/>
      <w:r/>
      <w:bookmarkStart w:id="190" w:name="_Toc312678023"/>
      <w:r/>
      <w:bookmarkStart w:id="191" w:name="_Toc303539141"/>
      <w:r/>
      <w:bookmarkStart w:id="192" w:name="_Toc297216194"/>
      <w:r/>
      <w:bookmarkStart w:id="193" w:name="_Toc304295561"/>
      <w:r/>
      <w:bookmarkStart w:id="194" w:name="_Toc297123535"/>
      <w:r/>
      <w:bookmarkStart w:id="195" w:name="_Toc312677497"/>
      <w:r/>
      <w:bookmarkStart w:id="196" w:name="_Toc318581174"/>
      <w:r>
        <w:rPr>
          <w:rFonts w:hint="eastAsia" w:ascii="宋体" w:hAnsi="宋体" w:eastAsia="宋体" w:cs="宋体"/>
          <w:sz w:val="21"/>
          <w:szCs w:val="21"/>
          <w:highlight w:val="none"/>
        </w:rPr>
        <w:t xml:space="preserve">.1.2 试验设备</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施工现场需要配置的试验场所：</w:t>
      </w:r>
      <w:bookmarkEnd w:id="189"/>
      <w:r/>
      <w:bookmarkEnd w:id="190"/>
      <w:r/>
      <w:bookmarkEnd w:id="191"/>
      <w:r/>
      <w:bookmarkEnd w:id="192"/>
      <w:r/>
      <w:bookmarkEnd w:id="193"/>
      <w:r/>
      <w:bookmarkEnd w:id="194"/>
      <w:r/>
      <w:bookmarkEnd w:id="195"/>
      <w:r/>
      <w:bookmarkStart w:id="197" w:name="_Toc300934985"/>
      <w:r/>
      <w:bookmarkStart w:id="198" w:name="_Toc297123536"/>
      <w:r/>
      <w:bookmarkStart w:id="199" w:name="_Toc297216195"/>
      <w:r/>
      <w:bookmarkStart w:id="200" w:name="_Toc312678024"/>
      <w:r/>
      <w:bookmarkStart w:id="201" w:name="_Toc312677498"/>
      <w:r/>
      <w:bookmarkStart w:id="202" w:name="_Toc304295562"/>
      <w:r/>
      <w:bookmarkStart w:id="203" w:name="_Toc303539142"/>
      <w:r>
        <w:rPr>
          <w:rFonts w:hint="eastAsia" w:ascii="宋体" w:hAnsi="宋体" w:eastAsia="宋体" w:cs="宋体"/>
          <w:sz w:val="21"/>
          <w:szCs w:val="21"/>
          <w:highlight w:val="none"/>
          <w:u w:val="single"/>
        </w:rPr>
        <w:t xml:space="preserve">按有关规定执行</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施工现场需要配备的试验设备：</w:t>
      </w:r>
      <w:r>
        <w:rPr>
          <w:rFonts w:hint="eastAsia" w:ascii="宋体" w:hAnsi="宋体" w:eastAsia="宋体" w:cs="宋体"/>
          <w:sz w:val="21"/>
          <w:szCs w:val="21"/>
          <w:highlight w:val="none"/>
          <w:u w:val="single"/>
        </w:rPr>
        <w:t xml:space="preserve">按有关规定执行</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施工现场需要具备的其他试验条件：</w:t>
      </w:r>
      <w:r>
        <w:rPr>
          <w:rFonts w:hint="eastAsia" w:ascii="宋体" w:hAnsi="宋体" w:eastAsia="宋体" w:cs="宋体"/>
          <w:sz w:val="21"/>
          <w:szCs w:val="21"/>
          <w:highlight w:val="none"/>
          <w:u w:val="single"/>
        </w:rPr>
        <w:t xml:space="preserve">按有关规定执行</w:t>
      </w:r>
      <w:r>
        <w:rPr>
          <w:rFonts w:hint="eastAsia" w:ascii="宋体" w:hAnsi="宋体" w:eastAsia="宋体" w:cs="宋体"/>
          <w:sz w:val="21"/>
          <w:szCs w:val="21"/>
          <w:highlight w:val="none"/>
        </w:rPr>
        <w:t xml:space="preserve">。</w:t>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9.4 现场工艺试验 </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现场工艺试验的有关约定：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bookmarkEnd w:id="196"/>
      <w:r/>
      <w:bookmarkEnd w:id="197"/>
      <w:r/>
      <w:bookmarkEnd w:id="198"/>
      <w:r/>
      <w:bookmarkEnd w:id="199"/>
      <w:r/>
      <w:bookmarkEnd w:id="200"/>
      <w:r/>
      <w:bookmarkEnd w:id="201"/>
      <w:r/>
      <w:bookmarkEnd w:id="202"/>
      <w:r/>
      <w:bookmarkEnd w:id="203"/>
      <w:r/>
      <w:r/>
    </w:p>
    <w:p>
      <w:pPr>
        <w:ind w:left="0" w:right="0" w:firstLine="422"/>
        <w:keepLines w:val="0"/>
        <w:keepNext w:val="0"/>
        <w:pageBreakBefore w:val="0"/>
        <w:spacing w:line="440" w:lineRule="exact"/>
        <w:widowControl/>
        <w:rPr>
          <w:rFonts w:hint="eastAsia" w:ascii="宋体" w:hAnsi="宋体" w:eastAsia="宋体" w:cs="宋体"/>
          <w:b/>
          <w:bCs/>
          <w:sz w:val="21"/>
          <w:szCs w:val="21"/>
          <w:lang w:val="en-US" w:eastAsia="zh-CN"/>
        </w:rPr>
      </w:pPr>
      <w:r/>
      <w:bookmarkStart w:id="204" w:name="_Toc351203642"/>
      <w:r>
        <w:rPr>
          <w:rFonts w:hint="eastAsia" w:ascii="宋体" w:hAnsi="宋体" w:eastAsia="宋体" w:cs="宋体"/>
          <w:b/>
          <w:bCs/>
          <w:sz w:val="21"/>
          <w:szCs w:val="21"/>
          <w:lang w:val="en-US" w:eastAsia="zh-CN"/>
        </w:rPr>
        <w:t xml:space="preserve">1</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Start w:id="205" w:name="_Toc297216199"/>
      <w:r/>
      <w:bookmarkStart w:id="206" w:name="_Toc296346694"/>
      <w:r/>
      <w:bookmarkStart w:id="207" w:name="_Toc303539146"/>
      <w:r/>
      <w:bookmarkStart w:id="208" w:name="_Toc296891021"/>
      <w:r/>
      <w:bookmarkStart w:id="209" w:name="_Toc300934989"/>
      <w:r/>
      <w:bookmarkStart w:id="210" w:name="_Toc292559398"/>
      <w:r/>
      <w:bookmarkStart w:id="211" w:name="_Toc297048379"/>
      <w:r/>
      <w:bookmarkStart w:id="212" w:name="_Toc296891233"/>
      <w:r/>
      <w:bookmarkStart w:id="213" w:name="_Toc296944532"/>
      <w:r/>
      <w:bookmarkStart w:id="214" w:name="_Toc312677499"/>
      <w:r/>
      <w:bookmarkStart w:id="215" w:name="_Toc304295566"/>
      <w:r/>
      <w:bookmarkStart w:id="216" w:name="_Toc296503193"/>
      <w:r/>
      <w:bookmarkStart w:id="217" w:name="_Toc297123540"/>
      <w:r/>
      <w:bookmarkStart w:id="218" w:name="_Toc297120493"/>
      <w:r/>
      <w:bookmarkStart w:id="219" w:name="_Toc296347192"/>
      <w:r/>
      <w:bookmarkStart w:id="220" w:name="_Toc312678025"/>
      <w:r/>
      <w:bookmarkStart w:id="221" w:name="_Toc292559903"/>
      <w:r/>
      <w:bookmarkStart w:id="222" w:name="_Toc267251435"/>
      <w:r/>
      <w:bookmarkStart w:id="223" w:name="_Toc267251433"/>
      <w:r/>
      <w:bookmarkStart w:id="224" w:name="_Toc267251441"/>
      <w:r/>
      <w:bookmarkStart w:id="225" w:name="_Toc267251439"/>
      <w:r/>
      <w:bookmarkStart w:id="226" w:name="_Toc267251440"/>
      <w:r/>
      <w:bookmarkStart w:id="227" w:name="_Toc267251437"/>
      <w:r/>
      <w:bookmarkStart w:id="228" w:name="_Toc267251442"/>
      <w:r>
        <w:rPr>
          <w:rFonts w:hint="eastAsia" w:ascii="宋体" w:hAnsi="宋体" w:eastAsia="宋体" w:cs="宋体"/>
          <w:b/>
          <w:bCs/>
          <w:sz w:val="21"/>
          <w:szCs w:val="21"/>
          <w:lang w:val="en-US" w:eastAsia="zh-CN"/>
        </w:rPr>
        <w:t xml:space="preserve">0. 变更</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w:t>
      </w:r>
      <w:bookmarkStart w:id="229" w:name="_Toc296891234"/>
      <w:r/>
      <w:bookmarkStart w:id="230" w:name="_Toc296891022"/>
      <w:r/>
      <w:bookmarkStart w:id="231" w:name="_Toc296944533"/>
      <w:r/>
      <w:bookmarkStart w:id="232" w:name="_Toc297216200"/>
      <w:r/>
      <w:bookmarkStart w:id="233" w:name="_Toc312677500"/>
      <w:r/>
      <w:bookmarkStart w:id="234" w:name="_Toc297123541"/>
      <w:r/>
      <w:bookmarkStart w:id="235" w:name="_Toc297120494"/>
      <w:r/>
      <w:bookmarkStart w:id="236" w:name="_Toc303539147"/>
      <w:r/>
      <w:bookmarkStart w:id="237" w:name="_Toc292559904"/>
      <w:r/>
      <w:bookmarkStart w:id="238" w:name="_Toc296503194"/>
      <w:r/>
      <w:bookmarkStart w:id="239" w:name="_Toc304295567"/>
      <w:r/>
      <w:bookmarkStart w:id="240" w:name="_Toc296346695"/>
      <w:r/>
      <w:bookmarkStart w:id="241" w:name="_Toc300934990"/>
      <w:r/>
      <w:bookmarkStart w:id="242" w:name="_Toc292559399"/>
      <w:r/>
      <w:bookmarkStart w:id="243" w:name="_Toc297048380"/>
      <w:r/>
      <w:bookmarkStart w:id="244" w:name="_Toc312678026"/>
      <w:r/>
      <w:bookmarkStart w:id="245" w:name="_Toc296347193"/>
      <w:r>
        <w:rPr>
          <w:rFonts w:hint="eastAsia" w:ascii="宋体" w:hAnsi="宋体" w:eastAsia="宋体" w:cs="宋体"/>
          <w:b/>
          <w:bCs/>
          <w:sz w:val="21"/>
          <w:szCs w:val="21"/>
          <w:highlight w:val="none"/>
        </w:rPr>
        <w:t xml:space="preserve">0.1变更的范围</w:t>
      </w:r>
      <w:r/>
    </w:p>
    <w:p>
      <w:pPr>
        <w:ind w:left="0" w:right="0"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sz w:val="21"/>
          <w:szCs w:val="21"/>
          <w:highlight w:val="none"/>
        </w:rPr>
        <w:t xml:space="preserve">关于变更的范围的约定：</w:t>
      </w:r>
      <w:r>
        <w:rPr>
          <w:rFonts w:hint="eastAsia" w:ascii="宋体" w:hAnsi="宋体" w:eastAsia="宋体" w:cs="宋体"/>
          <w:color w:val="000000"/>
          <w:sz w:val="21"/>
          <w:szCs w:val="21"/>
          <w:highlight w:val="none"/>
          <w:u w:val="single"/>
        </w:rPr>
        <w:t xml:space="preserve">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w:t>
      </w:r>
      <w:r/>
    </w:p>
    <w:p>
      <w:pPr>
        <w:ind w:left="0" w:right="0"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承包人提出的变更、现场签证和新增工程量等，须经监理工程师和发包人代表签字认可并加盖公章，跟踪审计单位进行审核确认后方可进行施工，否则不作为结算调整依据，变更及签证，须注明部位、理由和变更费用计算明细，送监理和发包人工程部签署意见，经发包人监审部进行费用审核，并签署意见。</w:t>
      </w:r>
      <w:r/>
    </w:p>
    <w:p>
      <w:pPr>
        <w:ind w:left="0" w:right="0"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发包人有权增加或减少合同中任何工作，或追加额外的工作，改变合同中任何工作的质量标准或其他特性。发包人发出的变更指令，均应有书面文件、相关人员签字并盖公章。</w:t>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10.4 变更估价</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10.4.1 变更估价原则</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w:t>
      </w:r>
      <w:r>
        <w:rPr>
          <w:rFonts w:hint="eastAsia" w:ascii="宋体" w:hAnsi="宋体" w:eastAsia="宋体" w:cs="宋体"/>
          <w:sz w:val="21"/>
          <w:szCs w:val="21"/>
          <w:highlight w:val="none"/>
          <w:u w:val="single"/>
        </w:rPr>
        <w:t xml:space="preserve">承包人须在接到变更指令、签证指令后立即完善效益分析、风险评估报告 7日内申报确认，逾期申报的，视为承包人让利，不作为结算调整依据，经审计部门审核确认后，方可追加合同价款，在工程结算时调整。</w:t>
      </w:r>
      <w:r/>
    </w:p>
    <w:p>
      <w:pPr>
        <w:ind w:left="0"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经确认的设计变更的工程量</w:t>
      </w:r>
      <w:r>
        <w:rPr>
          <w:rFonts w:hint="eastAsia" w:ascii="宋体" w:hAnsi="宋体" w:eastAsia="宋体" w:cs="宋体"/>
          <w:bCs/>
          <w:color w:val="auto"/>
          <w:sz w:val="21"/>
          <w:szCs w:val="21"/>
          <w:highlight w:val="none"/>
          <w:u w:val="single"/>
        </w:rPr>
        <w:t xml:space="preserve">由审计部门</w:t>
      </w:r>
      <w:r>
        <w:rPr>
          <w:rFonts w:hint="eastAsia" w:ascii="宋体" w:hAnsi="宋体" w:eastAsia="宋体" w:cs="宋体"/>
          <w:color w:val="auto"/>
          <w:sz w:val="21"/>
          <w:szCs w:val="21"/>
          <w:highlight w:val="none"/>
          <w:u w:val="single"/>
        </w:rPr>
        <w:t xml:space="preserve">会同甲方签字确认，其计价办法为：1）工程量清单中已有的项目按投标书相应综合单价计算；2）工程量清单中未有的其相应综合单价按国家标准1、《建设工程工程量清单计价规范》2013清单规范(GB50500-2013)、《 建筑与装饰工程工程量计算规范》(GB50854-2013)、《 市政工程工程量计算规范》 (GB50857-2013)、 《通用安装工程工程量计算规范》 (GB50586-2013);《江苏省建筑与装饰工程计价定额》(2014版)、《江苏省修缮建筑定额》(2</w:t>
      </w:r>
      <w:r>
        <w:rPr>
          <w:rFonts w:hint="eastAsia" w:ascii="宋体" w:hAnsi="宋体" w:eastAsia="宋体" w:cs="宋体"/>
          <w:color w:val="auto"/>
          <w:sz w:val="21"/>
          <w:szCs w:val="21"/>
          <w:highlight w:val="none"/>
          <w:u w:val="single"/>
        </w:rPr>
        <w:t xml:space="preserve">009版)、《江苏省市政工程计价定额》(2014)、 《江苏省安装工程计价定额》(2014版);2014年《江苏省建设工程费用定额》、《建筑业实施营改增 后江苏省建设工程计价依据调整的通知》(苏建价【2016】154号)、 苏建函价(2019)178号省住房与城乡建设厅关于建筑业增值税计价  政策调整的通知及[2018]第24号文件；人工费调整参照苏建函价[2025]273号文件；材料价格参照2025年第9期《徐州市建设工程造价信息》, 信息价没有的材料，价格参照市场询价；徐州市现行取费文件和政策性调整文件</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有关文件规定及招标人审核后的工程量清单，并按中标价与工程控制价相比的浮动比率同比率浮动计算（建设方认质认价的材料不参与下浮）。承包人需根据发包人书面确认的变更文件予以变更。零星工作内容与投标报价清单对比无类似清单的，工程量应以审计单位、发包人代表签证为准，此费用结算时只计取人工费、材料费、机械费及税金。</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
    </w:p>
    <w:p>
      <w:pPr>
        <w:ind w:left="0" w:right="0" w:firstLine="422"/>
        <w:keepLines w:val="0"/>
        <w:keepNext w:val="0"/>
        <w:pageBreakBefore w:val="0"/>
        <w:spacing w:line="440" w:lineRule="exact"/>
        <w:widowControl/>
        <w:rPr>
          <w:rFonts w:hint="eastAsia" w:ascii="宋体" w:hAnsi="宋体" w:eastAsia="宋体" w:cs="宋体"/>
          <w:b/>
          <w:bCs/>
          <w:sz w:val="21"/>
          <w:szCs w:val="21"/>
          <w:lang w:val="en-US" w:eastAsia="zh-CN"/>
        </w:rPr>
      </w:pPr>
      <w:r/>
      <w:bookmarkStart w:id="246" w:name="_Toc351203643"/>
      <w:r>
        <w:rPr>
          <w:rFonts w:hint="eastAsia" w:ascii="宋体" w:hAnsi="宋体" w:eastAsia="宋体" w:cs="宋体"/>
          <w:b/>
          <w:bCs/>
          <w:sz w:val="21"/>
          <w:szCs w:val="21"/>
          <w:lang w:val="en-US" w:eastAsia="zh-CN"/>
        </w:rPr>
        <w:t xml:space="preserve">11. 价格调整</w:t>
      </w:r>
      <w:bookmarkEnd w:id="246"/>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bookmarkStart w:id="247" w:name="_Toc296891241"/>
      <w:r/>
      <w:bookmarkStart w:id="248" w:name="_Toc296891029"/>
      <w:r/>
      <w:bookmarkStart w:id="249" w:name="_Toc297120501"/>
      <w:r/>
      <w:bookmarkStart w:id="250" w:name="_Toc296944540"/>
      <w:r/>
      <w:bookmarkStart w:id="251" w:name="_Toc300935000"/>
      <w:r/>
      <w:bookmarkStart w:id="252" w:name="_Toc297123550"/>
      <w:r/>
      <w:bookmarkStart w:id="253" w:name="_Toc296503201"/>
      <w:r/>
      <w:bookmarkStart w:id="254" w:name="_Toc304295577"/>
      <w:r/>
      <w:bookmarkStart w:id="255" w:name="_Toc297048387"/>
      <w:r/>
      <w:bookmarkStart w:id="256" w:name="_Toc297216209"/>
      <w:r/>
      <w:bookmarkStart w:id="257" w:name="_Toc292559406"/>
      <w:r/>
      <w:bookmarkStart w:id="258" w:name="_Toc296347200"/>
      <w:r/>
      <w:bookmarkStart w:id="259" w:name="_Toc296346702"/>
      <w:r/>
      <w:bookmarkStart w:id="260" w:name="_Toc292559911"/>
      <w:r/>
      <w:bookmarkStart w:id="261" w:name="_Toc312678039"/>
      <w:r/>
      <w:bookmarkStart w:id="262" w:name="_Toc303539157"/>
      <w:r>
        <w:rPr>
          <w:rFonts w:hint="eastAsia" w:ascii="宋体" w:hAnsi="宋体" w:eastAsia="宋体" w:cs="宋体"/>
          <w:b/>
          <w:bCs/>
          <w:sz w:val="21"/>
          <w:szCs w:val="21"/>
          <w:highlight w:val="none"/>
        </w:rPr>
        <w:t xml:space="preserve">11.1 市场价格波动引起的调整</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ind w:left="0" w:right="0"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sz w:val="21"/>
          <w:szCs w:val="21"/>
          <w:highlight w:val="none"/>
        </w:rPr>
        <w:t xml:space="preserve">市场价格波动是否调整合同价格的约定：</w:t>
      </w:r>
      <w:r>
        <w:rPr>
          <w:rFonts w:hint="eastAsia" w:ascii="宋体" w:hAnsi="宋体" w:eastAsia="宋体" w:cs="宋体"/>
          <w:b/>
          <w:bCs/>
          <w:sz w:val="21"/>
          <w:szCs w:val="21"/>
          <w:highlight w:val="none"/>
          <w:u w:val="single"/>
          <w:lang w:eastAsia="zh-CN"/>
        </w:rPr>
        <w:t xml:space="preserve">工期短，</w:t>
      </w:r>
      <w:r>
        <w:rPr>
          <w:rFonts w:hint="eastAsia" w:ascii="宋体" w:hAnsi="宋体" w:eastAsia="宋体" w:cs="宋体"/>
          <w:b/>
          <w:bCs/>
          <w:sz w:val="21"/>
          <w:szCs w:val="21"/>
          <w:highlight w:val="none"/>
          <w:u w:val="single"/>
        </w:rPr>
        <w:t xml:space="preserve">不调整。</w:t>
      </w:r>
      <w:bookmarkEnd w:id="222"/>
      <w:r/>
      <w:bookmarkEnd w:id="223"/>
      <w:r/>
      <w:bookmarkEnd w:id="224"/>
      <w:r/>
      <w:bookmarkEnd w:id="225"/>
      <w:r/>
      <w:bookmarkEnd w:id="226"/>
      <w:r/>
      <w:bookmarkEnd w:id="227"/>
      <w:r/>
      <w:r/>
    </w:p>
    <w:p>
      <w:pPr>
        <w:ind w:left="0" w:right="0" w:firstLine="422"/>
        <w:keepLines w:val="0"/>
        <w:keepNext w:val="0"/>
        <w:pageBreakBefore w:val="0"/>
        <w:spacing w:line="440" w:lineRule="exact"/>
        <w:widowControl/>
        <w:rPr>
          <w:rFonts w:hint="eastAsia" w:ascii="宋体" w:hAnsi="宋体" w:eastAsia="宋体" w:cs="宋体"/>
          <w:b/>
          <w:bCs/>
          <w:sz w:val="21"/>
          <w:szCs w:val="21"/>
          <w:lang w:val="en-US" w:eastAsia="zh-CN"/>
        </w:rPr>
      </w:pPr>
      <w:r/>
      <w:bookmarkStart w:id="263" w:name="_Toc292559410"/>
      <w:r/>
      <w:bookmarkStart w:id="264" w:name="_Toc296347204"/>
      <w:r/>
      <w:bookmarkStart w:id="265" w:name="_Toc297120505"/>
      <w:r/>
      <w:bookmarkStart w:id="266" w:name="_Toc297048391"/>
      <w:r/>
      <w:bookmarkStart w:id="267" w:name="_Toc296891033"/>
      <w:r/>
      <w:bookmarkStart w:id="268" w:name="_Toc296944544"/>
      <w:r/>
      <w:bookmarkStart w:id="269" w:name="_Toc296503205"/>
      <w:r/>
      <w:bookmarkStart w:id="270" w:name="_Toc296346706"/>
      <w:r/>
      <w:bookmarkStart w:id="271" w:name="_Toc292559915"/>
      <w:r/>
      <w:bookmarkStart w:id="272" w:name="_Toc296891245"/>
      <w:r/>
      <w:bookmarkStart w:id="273" w:name="_Toc297123552"/>
      <w:r/>
      <w:bookmarkStart w:id="274" w:name="_Toc351203644"/>
      <w:r/>
      <w:bookmarkStart w:id="275" w:name="_Toc304295579"/>
      <w:r/>
      <w:bookmarkStart w:id="276" w:name="_Toc300935002"/>
      <w:r/>
      <w:bookmarkStart w:id="277" w:name="_Toc303539159"/>
      <w:r/>
      <w:bookmarkStart w:id="278" w:name="_Toc297216211"/>
      <w:r/>
      <w:bookmarkStart w:id="279" w:name="_Toc312678040"/>
      <w:r>
        <w:rPr>
          <w:rFonts w:hint="eastAsia" w:ascii="宋体" w:hAnsi="宋体" w:eastAsia="宋体" w:cs="宋体"/>
          <w:b/>
          <w:bCs/>
          <w:sz w:val="21"/>
          <w:szCs w:val="21"/>
          <w:lang w:val="en-US" w:eastAsia="zh-CN"/>
        </w:rPr>
        <w:t xml:space="preserve">12. </w:t>
      </w:r>
      <w:bookmarkEnd w:id="263"/>
      <w:r/>
      <w:bookmarkEnd w:id="264"/>
      <w:r/>
      <w:bookmarkEnd w:id="265"/>
      <w:r/>
      <w:bookmarkEnd w:id="266"/>
      <w:r/>
      <w:bookmarkEnd w:id="267"/>
      <w:r/>
      <w:bookmarkEnd w:id="268"/>
      <w:r/>
      <w:bookmarkEnd w:id="269"/>
      <w:r/>
      <w:bookmarkEnd w:id="270"/>
      <w:r/>
      <w:bookmarkEnd w:id="271"/>
      <w:r/>
      <w:bookmarkEnd w:id="272"/>
      <w:r>
        <w:rPr>
          <w:rFonts w:hint="eastAsia" w:ascii="宋体" w:hAnsi="宋体" w:eastAsia="宋体" w:cs="宋体"/>
          <w:b/>
          <w:bCs/>
          <w:sz w:val="21"/>
          <w:szCs w:val="21"/>
          <w:lang w:val="en-US" w:eastAsia="zh-CN"/>
        </w:rPr>
        <w:t xml:space="preserve">合同价格、计量与支付</w:t>
      </w:r>
      <w:bookmarkEnd w:id="273"/>
      <w:r/>
      <w:bookmarkEnd w:id="274"/>
      <w:r/>
      <w:bookmarkEnd w:id="275"/>
      <w:r/>
      <w:bookmarkEnd w:id="276"/>
      <w:r/>
      <w:bookmarkEnd w:id="277"/>
      <w:r/>
      <w:bookmarkEnd w:id="278"/>
      <w:r/>
      <w:bookmarkEnd w:id="279"/>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bookmarkStart w:id="280" w:name="_Toc292559411"/>
      <w:r/>
      <w:bookmarkStart w:id="281" w:name="_Toc292559916"/>
      <w:r/>
      <w:bookmarkStart w:id="282" w:name="_Toc267251461"/>
      <w:r/>
      <w:bookmarkStart w:id="283" w:name="_Toc296346707"/>
      <w:r/>
      <w:bookmarkStart w:id="284" w:name="_Toc296891034"/>
      <w:r/>
      <w:bookmarkStart w:id="285" w:name="_Toc297120506"/>
      <w:r/>
      <w:bookmarkStart w:id="286" w:name="_Toc297048392"/>
      <w:r/>
      <w:bookmarkStart w:id="287" w:name="_Toc296944545"/>
      <w:r/>
      <w:bookmarkStart w:id="288" w:name="_Toc296503206"/>
      <w:r/>
      <w:bookmarkStart w:id="289" w:name="_Toc296891246"/>
      <w:r/>
      <w:bookmarkStart w:id="290" w:name="_Toc296347205"/>
      <w:r/>
      <w:bookmarkStart w:id="291" w:name="_Toc297123553"/>
      <w:r/>
      <w:bookmarkStart w:id="292" w:name="_Toc304295580"/>
      <w:r/>
      <w:bookmarkStart w:id="293" w:name="_Toc312678041"/>
      <w:r/>
      <w:bookmarkStart w:id="294" w:name="_Toc300935003"/>
      <w:r/>
      <w:bookmarkStart w:id="295" w:name="_Toc297216212"/>
      <w:r/>
      <w:bookmarkStart w:id="296" w:name="_Toc303539160"/>
      <w:r>
        <w:rPr>
          <w:rFonts w:hint="eastAsia" w:ascii="宋体" w:hAnsi="宋体" w:eastAsia="宋体" w:cs="宋体"/>
          <w:b/>
          <w:bCs/>
          <w:sz w:val="21"/>
          <w:szCs w:val="21"/>
          <w:highlight w:val="none"/>
        </w:rPr>
        <w:t xml:space="preserve">12.1 合</w:t>
      </w:r>
      <w:bookmarkEnd w:id="280"/>
      <w:r/>
      <w:bookmarkEnd w:id="281"/>
      <w:r/>
      <w:bookmarkEnd w:id="282"/>
      <w:r>
        <w:rPr>
          <w:rFonts w:hint="eastAsia" w:ascii="宋体" w:hAnsi="宋体" w:eastAsia="宋体" w:cs="宋体"/>
          <w:b/>
          <w:bCs/>
          <w:sz w:val="21"/>
          <w:szCs w:val="21"/>
          <w:highlight w:val="none"/>
        </w:rPr>
        <w:t xml:space="preserve">同价</w:t>
      </w:r>
      <w:bookmarkEnd w:id="283"/>
      <w:r/>
      <w:bookmarkEnd w:id="284"/>
      <w:r/>
      <w:bookmarkEnd w:id="285"/>
      <w:r/>
      <w:bookmarkEnd w:id="286"/>
      <w:r/>
      <w:bookmarkEnd w:id="287"/>
      <w:r/>
      <w:bookmarkEnd w:id="288"/>
      <w:r/>
      <w:bookmarkEnd w:id="289"/>
      <w:r/>
      <w:bookmarkEnd w:id="290"/>
      <w:r>
        <w:rPr>
          <w:rFonts w:hint="eastAsia" w:ascii="宋体" w:hAnsi="宋体" w:eastAsia="宋体" w:cs="宋体"/>
          <w:b/>
          <w:bCs/>
          <w:sz w:val="21"/>
          <w:szCs w:val="21"/>
          <w:highlight w:val="none"/>
        </w:rPr>
        <w:t xml:space="preserve">格形式</w:t>
      </w:r>
      <w:bookmarkEnd w:id="291"/>
      <w:r/>
      <w:bookmarkEnd w:id="292"/>
      <w:r/>
      <w:bookmarkEnd w:id="293"/>
      <w:r/>
      <w:bookmarkEnd w:id="294"/>
      <w:r/>
      <w:bookmarkEnd w:id="295"/>
      <w:r/>
      <w:bookmarkEnd w:id="296"/>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1、单价合同。</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综合单价包含的风险范围：</w:t>
      </w:r>
      <w:r>
        <w:rPr>
          <w:rFonts w:hint="eastAsia" w:ascii="宋体" w:hAnsi="宋体" w:eastAsia="宋体" w:cs="宋体"/>
          <w:sz w:val="21"/>
          <w:szCs w:val="21"/>
          <w:highlight w:val="none"/>
          <w:u w:val="single"/>
        </w:rPr>
        <w:t xml:space="preserve">执行本工程招标文件相关内容。</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风险费用的计算方法：</w:t>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①市场价格波动引起的调整，按第 11.1 款约定执行； </w:t>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②国家、江苏省、徐州市出台其他政策性调整文件的，按政策性调整文件执行； </w:t>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③工程量清单项目中特征描述不全的工序，如图纸已明确或已指明引用的规范、图集等或是常规工艺必须的工序，均已包含报价中； </w:t>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④承包人已对工程现场进行了实地踏勘，工程现场内的清表、清障，均由承包人负责，并已充分考虑在投标报价中。本工程现场因施工产生的垃圾，均由承包人负责外运，相关费用已由承包人充分考虑在投标报价中。 </w:t>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⑤在施工过程中，发包人有权根据该工程的实际情况，对设计进行变更（增加或减少工程量、增加或取消部分分部分项工程项目），承包人不得以任何理由拒绝，除按招标文件和合同约定在竣工结算时进行调整外，承包人不得提出任何索赔或赔偿。 </w:t>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⑥在施工过程中，招标人有权根据该工程的实际情况，对原设计材料或设备进行变更（包括变更为认质认价材料、对材料或设备品种规格进行变更），中标人不得以任何理由拒绝，除按招标文件、合同和本工程招标文件约定在竣工结算时进行调整外，承包人不得提出任何索赔或赔偿。 </w:t>
      </w:r>
      <w:r/>
    </w:p>
    <w:p>
      <w:pPr>
        <w:ind w:left="0" w:right="0" w:firstLine="422"/>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u w:val="single"/>
        </w:rPr>
        <w:t xml:space="preserve">⑦施工时需做好防护措施保证周边安全，因承包人保障不利对发包人或第三方造成损失的，赔偿责任全部由承包人承担，若因此会增加费用，承包人已自行考虑在报价中，结算时不予调整。 </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风险范围以外合同价格的调整方法：</w:t>
      </w:r>
      <w:r>
        <w:rPr>
          <w:rFonts w:hint="eastAsia" w:ascii="宋体" w:hAnsi="宋体" w:eastAsia="宋体" w:cs="宋体"/>
          <w:sz w:val="21"/>
          <w:szCs w:val="21"/>
          <w:highlight w:val="none"/>
          <w:u w:val="single"/>
        </w:rPr>
        <w:t xml:space="preserve">均由承包人承担</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总价包含的风险范围：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风险费用的计算方法：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风险范围以外合同价格的调整方法：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3、其他价格方式：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bookmarkStart w:id="297" w:name="_Toc303539161"/>
      <w:r/>
      <w:bookmarkStart w:id="298" w:name="_Toc312678042"/>
      <w:r/>
      <w:bookmarkStart w:id="299" w:name="_Toc297123554"/>
      <w:r/>
      <w:bookmarkStart w:id="300" w:name="_Toc304295581"/>
      <w:r/>
      <w:bookmarkStart w:id="301" w:name="_Toc297216213"/>
      <w:r/>
      <w:bookmarkStart w:id="302" w:name="_Toc300935004"/>
      <w:r/>
      <w:bookmarkStart w:id="303" w:name="_Toc296891035"/>
      <w:r/>
      <w:bookmarkStart w:id="304" w:name="_Toc292559917"/>
      <w:r/>
      <w:bookmarkStart w:id="305" w:name="_Toc296346708"/>
      <w:r/>
      <w:bookmarkStart w:id="306" w:name="_Toc297048393"/>
      <w:r/>
      <w:bookmarkStart w:id="307" w:name="_Toc296347206"/>
      <w:r/>
      <w:bookmarkStart w:id="308" w:name="_Toc296891247"/>
      <w:r/>
      <w:bookmarkStart w:id="309" w:name="_Toc296503207"/>
      <w:r/>
      <w:bookmarkStart w:id="310" w:name="_Toc297120507"/>
      <w:r/>
      <w:bookmarkStart w:id="311" w:name="_Toc296944546"/>
      <w:r/>
      <w:bookmarkStart w:id="312" w:name="_Toc292559412"/>
      <w:r>
        <w:rPr>
          <w:rFonts w:hint="eastAsia" w:ascii="宋体" w:hAnsi="宋体" w:eastAsia="宋体" w:cs="宋体"/>
          <w:b/>
          <w:bCs/>
          <w:sz w:val="21"/>
          <w:szCs w:val="21"/>
          <w:highlight w:val="none"/>
        </w:rPr>
        <w:t xml:space="preserve">12.2 预付款</w:t>
      </w:r>
      <w:bookmarkEnd w:id="297"/>
      <w:r/>
      <w:bookmarkEnd w:id="298"/>
      <w:r/>
      <w:bookmarkEnd w:id="299"/>
      <w:r/>
      <w:bookmarkEnd w:id="300"/>
      <w:r/>
      <w:bookmarkEnd w:id="301"/>
      <w:r/>
      <w:bookmarkEnd w:id="302"/>
      <w:r/>
      <w:r/>
    </w:p>
    <w:p>
      <w:pPr>
        <w:ind w:left="0" w:right="0" w:firstLine="422"/>
        <w:jc w:val="left"/>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12.2.1 预付款的支付</w:t>
      </w:r>
      <w:r/>
    </w:p>
    <w:p>
      <w:pPr>
        <w:ind w:left="0" w:right="0" w:firstLine="422"/>
        <w:jc w:val="left"/>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预付款支付比例或金额：</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eastAsia="zh-CN"/>
        </w:rPr>
        <w:t xml:space="preserve">合同价的</w:t>
      </w:r>
      <w:r>
        <w:rPr>
          <w:rFonts w:hint="eastAsia" w:ascii="宋体" w:hAnsi="宋体" w:eastAsia="宋体" w:cs="宋体"/>
          <w:b/>
          <w:bCs/>
          <w:sz w:val="21"/>
          <w:szCs w:val="21"/>
          <w:highlight w:val="none"/>
          <w:u w:val="single"/>
          <w:lang w:val="en-US" w:eastAsia="zh-CN"/>
        </w:rPr>
        <w:t xml:space="preserve">30%</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 xml:space="preserve">。</w:t>
      </w:r>
      <w:r/>
    </w:p>
    <w:p>
      <w:pPr>
        <w:ind w:left="0" w:right="0" w:firstLine="422"/>
        <w:jc w:val="left"/>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预付款支付期限：</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eastAsia="zh-CN"/>
        </w:rPr>
        <w:t xml:space="preserve">详见</w:t>
      </w:r>
      <w:r>
        <w:rPr>
          <w:rFonts w:hint="eastAsia" w:ascii="宋体" w:hAnsi="宋体" w:eastAsia="宋体" w:cs="宋体"/>
          <w:b/>
          <w:bCs/>
          <w:sz w:val="21"/>
          <w:szCs w:val="21"/>
          <w:highlight w:val="none"/>
          <w:u w:val="single"/>
          <w:lang w:val="en-US" w:eastAsia="zh-CN"/>
        </w:rPr>
        <w:t xml:space="preserve">12.4.1</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 xml:space="preserve">。</w:t>
      </w:r>
      <w:r/>
    </w:p>
    <w:p>
      <w:pPr>
        <w:ind w:left="0" w:right="0" w:firstLine="422"/>
        <w:jc w:val="left"/>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预付款扣回的方式：</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eastAsia="zh-CN"/>
        </w:rPr>
        <w:t xml:space="preserve">不扣回</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 xml:space="preserve">。</w:t>
      </w:r>
      <w:r/>
    </w:p>
    <w:p>
      <w:pPr>
        <w:ind w:left="0" w:right="0" w:firstLine="422"/>
        <w:jc w:val="left"/>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12.2.2 预付款担保</w:t>
      </w:r>
      <w:r/>
    </w:p>
    <w:p>
      <w:pPr>
        <w:ind w:left="0" w:right="0" w:firstLine="422"/>
        <w:jc w:val="left"/>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承包人提交预付款担保的期限：</w:t>
      </w:r>
      <w:r>
        <w:rPr>
          <w:rFonts w:hint="eastAsia" w:ascii="宋体" w:hAnsi="宋体" w:eastAsia="宋体" w:cs="宋体"/>
          <w:b/>
          <w:bCs/>
          <w:sz w:val="21"/>
          <w:szCs w:val="21"/>
          <w:highlight w:val="none"/>
          <w:u w:val="single"/>
        </w:rPr>
        <w:t xml:space="preserve">       /       </w:t>
      </w:r>
      <w:r>
        <w:rPr>
          <w:rFonts w:hint="eastAsia" w:ascii="宋体" w:hAnsi="宋体" w:eastAsia="宋体" w:cs="宋体"/>
          <w:b/>
          <w:bCs/>
          <w:sz w:val="21"/>
          <w:szCs w:val="21"/>
          <w:highlight w:val="none"/>
        </w:rPr>
        <w:t xml:space="preserve">。</w:t>
      </w:r>
      <w:r/>
    </w:p>
    <w:p>
      <w:pPr>
        <w:ind w:left="0" w:right="0" w:firstLine="422"/>
        <w:jc w:val="left"/>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预付款担保的形式为：</w:t>
      </w:r>
      <w:r>
        <w:rPr>
          <w:rFonts w:hint="eastAsia" w:ascii="宋体" w:hAnsi="宋体" w:eastAsia="宋体" w:cs="宋体"/>
          <w:b/>
          <w:bCs/>
          <w:sz w:val="21"/>
          <w:szCs w:val="21"/>
          <w:highlight w:val="none"/>
          <w:u w:val="single"/>
        </w:rPr>
        <w:t xml:space="preserve">       /       </w:t>
      </w:r>
      <w:r>
        <w:rPr>
          <w:rFonts w:hint="eastAsia" w:ascii="宋体" w:hAnsi="宋体" w:eastAsia="宋体" w:cs="宋体"/>
          <w:b/>
          <w:bCs/>
          <w:sz w:val="21"/>
          <w:szCs w:val="21"/>
          <w:highlight w:val="none"/>
        </w:rPr>
        <w:t xml:space="preserve">。</w:t>
      </w:r>
      <w:bookmarkEnd w:id="303"/>
      <w:r/>
      <w:bookmarkEnd w:id="304"/>
      <w:r/>
      <w:bookmarkEnd w:id="305"/>
      <w:r/>
      <w:bookmarkEnd w:id="306"/>
      <w:r/>
      <w:bookmarkEnd w:id="307"/>
      <w:r/>
      <w:bookmarkEnd w:id="308"/>
      <w:r/>
      <w:bookmarkEnd w:id="309"/>
      <w:r/>
      <w:bookmarkEnd w:id="310"/>
      <w:r/>
      <w:bookmarkEnd w:id="311"/>
      <w:r/>
      <w:bookmarkEnd w:id="312"/>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12.3 计量</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12.3.1 计量原则</w:t>
      </w:r>
      <w:r/>
    </w:p>
    <w:p>
      <w:pPr>
        <w:ind w:left="0"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工程量计算规则：</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建设工程工程量清单计价规范》2013清单规范(GB50500-2013)、《建筑与装饰工程工程量计算规范》(GB50854-2013)、《 市政工程工程量计算规范》 (GB50857-2013)、 《通用安装工程工程量计算规范》 (GB50586-2013);《江苏省建筑与装饰工程计价定额》(2014版)、《江苏省 修缮建筑定额》(2009版)、《江苏省市政工程计价定额》(2014)、 《江苏省安装工程计价定额》(201</w:t>
      </w:r>
      <w:r>
        <w:rPr>
          <w:rFonts w:hint="eastAsia" w:ascii="宋体" w:hAnsi="宋体" w:eastAsia="宋体" w:cs="宋体"/>
          <w:color w:val="auto"/>
          <w:sz w:val="21"/>
          <w:szCs w:val="21"/>
          <w:highlight w:val="none"/>
          <w:u w:val="single"/>
          <w:lang w:val="en-US" w:eastAsia="zh-CN"/>
        </w:rPr>
        <w:t xml:space="preserve">4</w:t>
      </w:r>
      <w:r>
        <w:rPr>
          <w:rFonts w:hint="eastAsia" w:ascii="宋体" w:hAnsi="宋体" w:eastAsia="宋体" w:cs="宋体"/>
          <w:color w:val="auto"/>
          <w:sz w:val="21"/>
          <w:szCs w:val="21"/>
          <w:highlight w:val="none"/>
          <w:u w:val="single"/>
        </w:rPr>
        <w:t xml:space="preserve">版);2014年《江苏省建设工程费用定额》、《建筑业实施营改增 后江苏省建设工程计价依据调整的通知》(苏建价【2016】154号)、 苏建函价(2019)178号省住房与城乡建设厅关于建筑业增值税计价 政策调整的通知及[2018]第24号文件等有关文件规定以及江苏省、徐州市造价管理部门有关现行的计价文件和招标文件约定的计价原则。</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12.3.2 计量周期</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关于计量周期的约定：</w:t>
      </w:r>
      <w:r>
        <w:rPr>
          <w:rFonts w:hint="eastAsia" w:ascii="宋体" w:hAnsi="宋体" w:eastAsia="宋体" w:cs="宋体"/>
          <w:b/>
          <w:bCs/>
          <w:sz w:val="21"/>
          <w:szCs w:val="21"/>
          <w:highlight w:val="none"/>
          <w:u w:val="single"/>
        </w:rPr>
        <w:t xml:space="preserve">竣工结算时，统一计量</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12.3.3 单价合同的计量</w:t>
      </w:r>
      <w:r/>
    </w:p>
    <w:p>
      <w:pPr>
        <w:ind w:left="0" w:right="0" w:firstLine="420"/>
        <w:jc w:val="left"/>
        <w:keepLines w:val="0"/>
        <w:keepNext w:val="0"/>
        <w:pageBreakBefore w:val="0"/>
        <w:spacing w:line="440" w:lineRule="exact"/>
        <w:widowControl w:val="off"/>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关于单价合同计量的约定：</w:t>
      </w:r>
      <w:r>
        <w:rPr>
          <w:rFonts w:hint="eastAsia" w:ascii="宋体" w:hAnsi="宋体" w:eastAsia="宋体" w:cs="宋体"/>
          <w:b/>
          <w:bCs/>
          <w:sz w:val="21"/>
          <w:szCs w:val="21"/>
          <w:highlight w:val="none"/>
          <w:u w:val="single"/>
        </w:rPr>
        <w:t xml:space="preserve">竣工结算时，由承包人提交完整规范的竣工结算资料，报经发包人初步审核后，由发包人委托审计单位，依据招标文件、投标文件、施工合同等资料进行审计。</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12.3.4 总价合同的计量</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关于总价合同计量的约定：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12.3.5总价合同采用支付分解表计量支付的，是否适用第12.3.4 项〔总价合同的计量〕约定进行计量：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12.3.6 其他价格形式合同的计量</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其他价格形式的计量方式和程序：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12.4 工程进度款支付</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bookmarkStart w:id="313" w:name="_Toc292559921"/>
      <w:r/>
      <w:bookmarkStart w:id="314" w:name="_Toc297123556"/>
      <w:r/>
      <w:bookmarkStart w:id="315" w:name="_Toc300935006"/>
      <w:r/>
      <w:bookmarkStart w:id="316" w:name="_Toc297048397"/>
      <w:r/>
      <w:bookmarkStart w:id="317" w:name="_Toc297120511"/>
      <w:r/>
      <w:bookmarkStart w:id="318" w:name="_Toc296944550"/>
      <w:r/>
      <w:bookmarkStart w:id="319" w:name="_Toc297216215"/>
      <w:r/>
      <w:bookmarkStart w:id="320" w:name="_Toc296891251"/>
      <w:r/>
      <w:bookmarkStart w:id="321" w:name="_Toc292559416"/>
      <w:r/>
      <w:bookmarkStart w:id="322" w:name="_Toc296347210"/>
      <w:r/>
      <w:bookmarkStart w:id="323" w:name="_Toc303539163"/>
      <w:r/>
      <w:bookmarkStart w:id="324" w:name="_Toc296503211"/>
      <w:r/>
      <w:bookmarkStart w:id="325" w:name="_Toc296346712"/>
      <w:r/>
      <w:bookmarkStart w:id="326" w:name="_Toc296891039"/>
      <w:r>
        <w:rPr>
          <w:rFonts w:hint="eastAsia" w:ascii="宋体" w:hAnsi="宋体" w:eastAsia="宋体" w:cs="宋体"/>
          <w:sz w:val="21"/>
          <w:szCs w:val="21"/>
          <w:highlight w:val="none"/>
        </w:rPr>
        <w:t xml:space="preserve">12.4.1 付款周期</w:t>
      </w:r>
      <w:r/>
    </w:p>
    <w:p>
      <w:pPr>
        <w:ind w:left="0" w:right="0" w:firstLine="422"/>
        <w:jc w:val="left"/>
        <w:keepLines w:val="0"/>
        <w:keepNext w:val="0"/>
        <w:pageBreakBefore w:val="0"/>
        <w:spacing w:line="440" w:lineRule="exact"/>
        <w:widowControl w:val="off"/>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rPr>
        <w:t xml:space="preserve">合同生效且主要施工人员进场开工且在审批后14个工作日内，且财政资金到位后支付工程合同价款的30%预付款;工程竣工验收合格后，审批后且财政资金到位后14个工作日内付至合同价款的</w:t>
      </w:r>
      <w:r>
        <w:rPr>
          <w:rFonts w:hint="eastAsia" w:ascii="宋体" w:hAnsi="宋体" w:eastAsia="宋体" w:cs="宋体"/>
          <w:b/>
          <w:bCs/>
          <w:color w:val="auto"/>
          <w:sz w:val="21"/>
          <w:szCs w:val="21"/>
          <w:highlight w:val="none"/>
          <w:u w:val="single"/>
          <w:lang w:val="en-US" w:eastAsia="zh-CN"/>
        </w:rPr>
        <w:t xml:space="preserve">70</w:t>
      </w:r>
      <w:r>
        <w:rPr>
          <w:rFonts w:hint="eastAsia" w:ascii="宋体" w:hAnsi="宋体" w:eastAsia="宋体" w:cs="宋体"/>
          <w:b/>
          <w:bCs/>
          <w:color w:val="auto"/>
          <w:sz w:val="21"/>
          <w:szCs w:val="21"/>
          <w:highlight w:val="none"/>
          <w:u w:val="single"/>
        </w:rPr>
        <w:t xml:space="preserve">%;工程完成竣工备案且承包人完成结算审核工作，收到承包人竣工付款申请表后且财政资金到位后28个工作日内付至经双方认可的竣工结算价款的100%。</w:t>
      </w:r>
      <w:r/>
    </w:p>
    <w:p>
      <w:pPr>
        <w:ind w:left="0" w:right="0" w:firstLine="422"/>
        <w:jc w:val="both"/>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u w:val="single"/>
        </w:rPr>
        <w:t xml:space="preserve">进度款与质量挂钩，如果所完成工程的质量达不到验收规范要求，发包人有权暂缓支付该部分工程款，待承包人整改完成符合验收规范要求后再行支付</w:t>
      </w:r>
      <w:r>
        <w:rPr>
          <w:rFonts w:hint="eastAsia" w:ascii="宋体" w:hAnsi="宋体" w:eastAsia="宋体" w:cs="宋体"/>
          <w:color w:val="auto"/>
          <w:sz w:val="21"/>
          <w:szCs w:val="21"/>
          <w:highlight w:val="none"/>
        </w:rPr>
        <w:t xml:space="preserve">。</w:t>
      </w:r>
      <w:r/>
    </w:p>
    <w:p>
      <w:pPr>
        <w:ind w:left="0" w:right="0" w:firstLine="40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color w:val="auto"/>
          <w:spacing w:val="-5"/>
          <w:sz w:val="21"/>
          <w:szCs w:val="21"/>
          <w:highlight w:val="none"/>
        </w:rPr>
        <w:t xml:space="preserve">注：承包人在每次收款前一周内，承包人需向发包人提供有效的合法发票。如因承包人未能开具</w:t>
      </w:r>
      <w:r>
        <w:rPr>
          <w:rFonts w:hint="eastAsia" w:ascii="宋体" w:hAnsi="宋体" w:eastAsia="宋体" w:cs="宋体"/>
          <w:color w:val="auto"/>
          <w:spacing w:val="-16"/>
          <w:sz w:val="21"/>
          <w:szCs w:val="21"/>
          <w:highlight w:val="none"/>
        </w:rPr>
        <w:t xml:space="preserve">有</w:t>
      </w:r>
      <w:r>
        <w:rPr>
          <w:rFonts w:hint="eastAsia" w:ascii="宋体" w:hAnsi="宋体" w:eastAsia="宋体" w:cs="宋体"/>
          <w:color w:val="auto"/>
          <w:spacing w:val="-11"/>
          <w:sz w:val="21"/>
          <w:szCs w:val="21"/>
          <w:highlight w:val="none"/>
        </w:rPr>
        <w:t xml:space="preserve">效</w:t>
      </w:r>
      <w:r>
        <w:rPr>
          <w:rFonts w:hint="eastAsia" w:ascii="宋体" w:hAnsi="宋体" w:eastAsia="宋体" w:cs="宋体"/>
          <w:color w:val="auto"/>
          <w:spacing w:val="-8"/>
          <w:sz w:val="21"/>
          <w:szCs w:val="21"/>
          <w:highlight w:val="none"/>
        </w:rPr>
        <w:t xml:space="preserve">发票，责任由承包人承担。</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12.4.2 进度付款申请单的编制</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关于进度付款申请单编制的约定：</w:t>
      </w:r>
      <w:r>
        <w:rPr>
          <w:rFonts w:hint="eastAsia" w:ascii="宋体" w:hAnsi="宋体" w:eastAsia="宋体" w:cs="宋体"/>
          <w:sz w:val="21"/>
          <w:szCs w:val="21"/>
          <w:highlight w:val="none"/>
          <w:u w:val="single"/>
        </w:rPr>
        <w:t xml:space="preserve">工程达到支付节点5日前，承包人编制付款申请单，至少包括目前完成情况、申请进度款金额等</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Pr>
          <w:rFonts w:hint="eastAsia" w:ascii="宋体" w:hAnsi="宋体" w:eastAsia="宋体" w:cs="宋体"/>
          <w:sz w:val="21"/>
          <w:szCs w:val="21"/>
          <w:highlight w:val="none"/>
        </w:rPr>
        <w:t xml:space="preserve">2.4.3 进度付款申请单的提交</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（1）单价合同进度付款申请单提交的约定：</w:t>
      </w:r>
      <w:r>
        <w:rPr>
          <w:rFonts w:hint="eastAsia" w:ascii="宋体" w:hAnsi="宋体" w:eastAsia="宋体" w:cs="宋体"/>
          <w:sz w:val="21"/>
          <w:szCs w:val="21"/>
          <w:highlight w:val="none"/>
          <w:u w:val="single"/>
        </w:rPr>
        <w:t xml:space="preserve">工程达到支付节点 5 日前，交至发包人</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（3）其他价格形式合同进度付款申请单提交的约定：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12.4.4 进度款审核和支付</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（1）发包人完成审批并签发进度款支付证书的期限：</w:t>
      </w:r>
      <w:r>
        <w:rPr>
          <w:rFonts w:hint="eastAsia" w:ascii="宋体" w:hAnsi="宋体" w:eastAsia="宋体" w:cs="宋体"/>
          <w:sz w:val="21"/>
          <w:szCs w:val="21"/>
          <w:highlight w:val="none"/>
          <w:u w:val="single"/>
        </w:rPr>
        <w:t xml:space="preserve">收到后7天内完成审批并签发进度款支付证书</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（2）发包人支付进度款的期限：</w:t>
      </w:r>
      <w:r>
        <w:rPr>
          <w:rFonts w:hint="eastAsia" w:ascii="宋体" w:hAnsi="宋体" w:eastAsia="宋体" w:cs="宋体"/>
          <w:sz w:val="21"/>
          <w:szCs w:val="21"/>
          <w:highlight w:val="none"/>
          <w:u w:val="single"/>
        </w:rPr>
        <w:t xml:space="preserve">在进度款支付证书签发后14天内完成支付</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发包人逾期支付进度款的违约金的计算方式：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12.4.6 支付分解表的编制</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3、单价合同的总价项目支付分解表的编制与审批：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bookmarkEnd w:id="228"/>
      <w:r/>
      <w:r/>
    </w:p>
    <w:p>
      <w:pPr>
        <w:ind w:left="0" w:right="0" w:firstLine="422"/>
        <w:keepLines w:val="0"/>
        <w:keepNext w:val="0"/>
        <w:pageBreakBefore w:val="0"/>
        <w:spacing w:line="440" w:lineRule="exact"/>
        <w:widowControl/>
        <w:rPr>
          <w:rFonts w:hint="eastAsia" w:ascii="宋体" w:hAnsi="宋体" w:eastAsia="宋体" w:cs="宋体"/>
          <w:b/>
          <w:bCs/>
          <w:sz w:val="21"/>
          <w:szCs w:val="21"/>
          <w:lang w:val="en-US" w:eastAsia="zh-CN"/>
        </w:rPr>
      </w:pPr>
      <w:r/>
      <w:bookmarkStart w:id="327" w:name="_Toc292559424"/>
      <w:r/>
      <w:bookmarkStart w:id="328" w:name="_Toc296347218"/>
      <w:r/>
      <w:bookmarkStart w:id="329" w:name="_Toc296944558"/>
      <w:r/>
      <w:bookmarkStart w:id="330" w:name="_Toc303539172"/>
      <w:r/>
      <w:bookmarkStart w:id="331" w:name="_Toc297216223"/>
      <w:r/>
      <w:bookmarkStart w:id="332" w:name="_Toc296891259"/>
      <w:r/>
      <w:bookmarkStart w:id="333" w:name="_Toc292559929"/>
      <w:r/>
      <w:bookmarkStart w:id="334" w:name="_Toc351203645"/>
      <w:r/>
      <w:bookmarkStart w:id="335" w:name="_Toc297120519"/>
      <w:r/>
      <w:bookmarkStart w:id="336" w:name="_Toc296503219"/>
      <w:r/>
      <w:bookmarkStart w:id="337" w:name="_Toc296346720"/>
      <w:r/>
      <w:bookmarkStart w:id="338" w:name="_Toc312678053"/>
      <w:r/>
      <w:bookmarkStart w:id="339" w:name="_Toc296891047"/>
      <w:r/>
      <w:bookmarkStart w:id="340" w:name="_Toc304295593"/>
      <w:r/>
      <w:bookmarkStart w:id="341" w:name="_Toc300935015"/>
      <w:r/>
      <w:bookmarkStart w:id="342" w:name="_Toc297048405"/>
      <w:r/>
      <w:bookmarkStart w:id="343" w:name="_Toc297123564"/>
      <w:r>
        <w:rPr>
          <w:rFonts w:hint="eastAsia" w:ascii="宋体" w:hAnsi="宋体" w:eastAsia="宋体" w:cs="宋体"/>
          <w:b/>
          <w:bCs/>
          <w:sz w:val="21"/>
          <w:szCs w:val="21"/>
          <w:lang w:val="en-US" w:eastAsia="zh-CN"/>
        </w:rPr>
        <w:t xml:space="preserve">13. 验收和工程试车</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13.1 分部分项工程验收</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13.1.2发包人不能按时进行验收时，应提前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 xml:space="preserve">小时提交书面延期要求。</w:t>
      </w:r>
      <w:r/>
    </w:p>
    <w:p>
      <w:pPr>
        <w:ind w:left="0" w:right="0" w:firstLine="420"/>
        <w:jc w:val="left"/>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 48 </w:t>
      </w:r>
      <w:r>
        <w:rPr>
          <w:rFonts w:hint="eastAsia" w:ascii="宋体" w:hAnsi="宋体" w:eastAsia="宋体" w:cs="宋体"/>
          <w:sz w:val="21"/>
          <w:szCs w:val="21"/>
          <w:highlight w:val="none"/>
        </w:rPr>
        <w:t xml:space="preserve">小时。</w:t>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bookmarkStart w:id="344" w:name="_Toc296503223"/>
      <w:r/>
      <w:bookmarkStart w:id="345" w:name="_Toc304295596"/>
      <w:r/>
      <w:bookmarkStart w:id="346" w:name="_Toc296346724"/>
      <w:r/>
      <w:bookmarkStart w:id="347" w:name="_Toc296944562"/>
      <w:r/>
      <w:bookmarkStart w:id="348" w:name="_Toc296891051"/>
      <w:r/>
      <w:bookmarkStart w:id="349" w:name="_Toc312678056"/>
      <w:r/>
      <w:bookmarkStart w:id="350" w:name="_Toc303539173"/>
      <w:r/>
      <w:bookmarkStart w:id="351" w:name="_Toc297123565"/>
      <w:r/>
      <w:bookmarkStart w:id="352" w:name="_Toc297216224"/>
      <w:r/>
      <w:bookmarkStart w:id="353" w:name="_Toc297120523"/>
      <w:r/>
      <w:bookmarkStart w:id="354" w:name="_Toc292559428"/>
      <w:r/>
      <w:bookmarkStart w:id="355" w:name="_Toc296891263"/>
      <w:r/>
      <w:bookmarkStart w:id="356" w:name="_Toc292559933"/>
      <w:r/>
      <w:bookmarkStart w:id="357" w:name="_Toc300935016"/>
      <w:r/>
      <w:bookmarkStart w:id="358" w:name="_Toc297048409"/>
      <w:r/>
      <w:bookmarkStart w:id="359" w:name="_Toc296347222"/>
      <w:r/>
      <w:bookmarkStart w:id="360" w:name="_Toc267251472"/>
      <w:r/>
      <w:bookmarkStart w:id="361" w:name="_Toc267251471"/>
      <w:r/>
      <w:bookmarkStart w:id="362" w:name="_Toc267251470"/>
      <w:r/>
      <w:bookmarkStart w:id="363" w:name="_Toc267251475"/>
      <w:r/>
      <w:bookmarkStart w:id="364" w:name="_Toc267251476"/>
      <w:r/>
      <w:bookmarkStart w:id="365" w:name="_Toc267251474"/>
      <w:r/>
      <w:bookmarkStart w:id="366" w:name="_Toc267251473"/>
      <w:r>
        <w:rPr>
          <w:rFonts w:hint="eastAsia" w:ascii="宋体" w:hAnsi="宋体" w:eastAsia="宋体" w:cs="宋体"/>
          <w:b/>
          <w:bCs/>
          <w:sz w:val="21"/>
          <w:szCs w:val="21"/>
          <w:highlight w:val="none"/>
        </w:rPr>
        <w:t xml:space="preserve">13.2 竣工验收</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bookmarkStart w:id="367" w:name="_Toc280868704"/>
      <w:r/>
      <w:bookmarkStart w:id="368" w:name="_Toc280868705"/>
      <w:r/>
      <w:bookmarkStart w:id="369" w:name="_Toc280868706"/>
      <w:r/>
      <w:bookmarkStart w:id="370" w:name="_Toc280868707"/>
      <w:r/>
      <w:bookmarkStart w:id="371" w:name="_Toc280868708"/>
      <w:r/>
      <w:bookmarkStart w:id="372" w:name="_Toc280868709"/>
      <w:r>
        <w:rPr>
          <w:rFonts w:hint="eastAsia" w:ascii="宋体" w:hAnsi="宋体" w:eastAsia="宋体" w:cs="宋体"/>
          <w:sz w:val="21"/>
          <w:szCs w:val="21"/>
          <w:highlight w:val="none"/>
        </w:rPr>
        <w:t xml:space="preserve">13.2.2竣工验收程序</w:t>
      </w:r>
      <w:bookmarkEnd w:id="367"/>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关于竣工验收程序的约定：</w:t>
      </w:r>
      <w:r>
        <w:rPr>
          <w:rFonts w:hint="eastAsia" w:ascii="宋体" w:hAnsi="宋体" w:eastAsia="宋体" w:cs="宋体"/>
          <w:sz w:val="21"/>
          <w:szCs w:val="21"/>
          <w:highlight w:val="none"/>
          <w:u w:val="single"/>
        </w:rPr>
        <w:t xml:space="preserve">按通用条款执行</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发包人不按照本项约定组织竣工验收、颁发工程接收证书的违约金的计算方法：</w:t>
      </w:r>
      <w:r>
        <w:rPr>
          <w:rFonts w:hint="eastAsia" w:ascii="宋体" w:hAnsi="宋体" w:eastAsia="宋体" w:cs="宋体"/>
          <w:sz w:val="21"/>
          <w:szCs w:val="21"/>
          <w:highlight w:val="none"/>
          <w:u w:val="single"/>
        </w:rPr>
        <w:t xml:space="preserve">按通用条款执行</w:t>
      </w:r>
      <w:r>
        <w:rPr>
          <w:rFonts w:hint="eastAsia" w:ascii="宋体" w:hAnsi="宋体" w:eastAsia="宋体" w:cs="宋体"/>
          <w:sz w:val="21"/>
          <w:szCs w:val="21"/>
          <w:highlight w:val="none"/>
        </w:rPr>
        <w:t xml:space="preserve">。</w:t>
      </w:r>
      <w:bookmarkEnd w:id="368"/>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13.2.5移交、接收全部与部分工程</w:t>
      </w:r>
      <w:bookmarkEnd w:id="369"/>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承包人向发包人移交工程的期限：</w:t>
      </w:r>
      <w:r>
        <w:rPr>
          <w:rFonts w:hint="eastAsia" w:ascii="宋体" w:hAnsi="宋体" w:eastAsia="宋体" w:cs="宋体"/>
          <w:sz w:val="21"/>
          <w:szCs w:val="21"/>
          <w:highlight w:val="none"/>
          <w:u w:val="single"/>
        </w:rPr>
        <w:t xml:space="preserve">发包人收到《工程移交证书》并签发《工程接收证书》后 10个工作日内</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发包人未按本合同约定接收全部或部分工程的，违约金的计算方法为：</w:t>
      </w:r>
      <w:r>
        <w:rPr>
          <w:rFonts w:hint="eastAsia" w:ascii="宋体" w:hAnsi="宋体" w:eastAsia="宋体" w:cs="宋体"/>
          <w:sz w:val="21"/>
          <w:szCs w:val="21"/>
          <w:highlight w:val="none"/>
          <w:u w:val="single"/>
        </w:rPr>
        <w:t xml:space="preserve">每逾期一天，应以签约合同价为基数，按照中国人民银行发布的同期同类贷款基准利率支付违约金</w:t>
      </w:r>
      <w:r>
        <w:rPr>
          <w:rFonts w:hint="eastAsia" w:ascii="宋体" w:hAnsi="宋体" w:eastAsia="宋体" w:cs="宋体"/>
          <w:sz w:val="21"/>
          <w:szCs w:val="21"/>
          <w:highlight w:val="none"/>
        </w:rPr>
        <w:t xml:space="preserve">。</w:t>
      </w:r>
      <w:bookmarkEnd w:id="370"/>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承包人未按时移交工程的，违约金的计算方法为：</w:t>
      </w:r>
      <w:r>
        <w:rPr>
          <w:rFonts w:hint="eastAsia" w:ascii="宋体" w:hAnsi="宋体" w:eastAsia="宋体" w:cs="宋体"/>
          <w:sz w:val="21"/>
          <w:szCs w:val="21"/>
          <w:highlight w:val="none"/>
          <w:u w:val="single"/>
        </w:rPr>
        <w:t xml:space="preserve">每逾期一天，应以签约合同价为基数，按照中国人民银行发布的同期同类贷款基准利率支付违约金</w:t>
      </w:r>
      <w:r>
        <w:rPr>
          <w:rFonts w:hint="eastAsia" w:ascii="宋体" w:hAnsi="宋体" w:eastAsia="宋体" w:cs="宋体"/>
          <w:sz w:val="21"/>
          <w:szCs w:val="21"/>
          <w:highlight w:val="none"/>
        </w:rPr>
        <w:t xml:space="preserve">。</w:t>
      </w:r>
      <w:bookmarkEnd w:id="371"/>
      <w:r/>
      <w:r/>
    </w:p>
    <w:p>
      <w:pPr>
        <w:ind w:left="0" w:right="0"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13.6 竣工退场</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13.6.1 竣工退场</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承包人完成竣工退场的期限：</w:t>
      </w:r>
      <w:r>
        <w:rPr>
          <w:rFonts w:hint="eastAsia" w:ascii="宋体" w:hAnsi="宋体" w:eastAsia="宋体" w:cs="宋体"/>
          <w:sz w:val="21"/>
          <w:szCs w:val="21"/>
          <w:highlight w:val="none"/>
          <w:u w:val="single"/>
        </w:rPr>
        <w:t xml:space="preserve">颁发工程接收证书后 5 日内竣工退场，并清理完毕施工现场</w:t>
      </w:r>
      <w:r>
        <w:rPr>
          <w:rFonts w:hint="eastAsia" w:ascii="宋体" w:hAnsi="宋体" w:eastAsia="宋体" w:cs="宋体"/>
          <w:sz w:val="21"/>
          <w:szCs w:val="21"/>
          <w:highlight w:val="none"/>
        </w:rPr>
        <w:t xml:space="preserve">。</w:t>
      </w:r>
      <w:r/>
    </w:p>
    <w:p>
      <w:pPr>
        <w:ind w:left="0" w:right="0" w:firstLine="422"/>
        <w:keepLines w:val="0"/>
        <w:keepNext w:val="0"/>
        <w:pageBreakBefore w:val="0"/>
        <w:spacing w:line="440" w:lineRule="exact"/>
        <w:widowControl/>
        <w:rPr>
          <w:rFonts w:hint="eastAsia" w:ascii="宋体" w:hAnsi="宋体" w:eastAsia="宋体" w:cs="宋体"/>
          <w:b/>
          <w:bCs/>
          <w:sz w:val="21"/>
          <w:szCs w:val="21"/>
          <w:lang w:val="en-US" w:eastAsia="zh-CN"/>
        </w:rPr>
      </w:pPr>
      <w:r/>
      <w:bookmarkStart w:id="373" w:name="_Toc351203646"/>
      <w:r>
        <w:rPr>
          <w:rFonts w:hint="eastAsia" w:ascii="宋体" w:hAnsi="宋体" w:eastAsia="宋体" w:cs="宋体"/>
          <w:b/>
          <w:bCs/>
          <w:sz w:val="21"/>
          <w:szCs w:val="21"/>
          <w:lang w:val="en-US" w:eastAsia="zh-CN"/>
        </w:rPr>
        <w:t xml:space="preserve">14. 竣工结算</w:t>
      </w:r>
      <w:bookmarkEnd w:id="373"/>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14.1 竣工结算申请</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承包人提交竣工结算申请单的期限：</w:t>
      </w:r>
      <w:r>
        <w:rPr>
          <w:rFonts w:hint="eastAsia" w:ascii="宋体" w:hAnsi="宋体" w:eastAsia="宋体" w:cs="宋体"/>
          <w:color w:val="000000"/>
          <w:sz w:val="21"/>
          <w:szCs w:val="21"/>
          <w:highlight w:val="none"/>
          <w:u w:val="single"/>
        </w:rPr>
        <w:t xml:space="preserve">承包人应在工程竣工资料提交后</w:t>
      </w:r>
      <w:r>
        <w:rPr>
          <w:rFonts w:hint="eastAsia" w:ascii="宋体" w:hAnsi="宋体" w:eastAsia="宋体" w:cs="宋体"/>
          <w:sz w:val="21"/>
          <w:szCs w:val="21"/>
          <w:highlight w:val="none"/>
          <w:u w:val="single"/>
        </w:rPr>
        <w:t xml:space="preserve"> 28</w:t>
      </w:r>
      <w:r>
        <w:rPr>
          <w:rFonts w:hint="eastAsia" w:ascii="宋体" w:hAnsi="宋体" w:eastAsia="宋体" w:cs="宋体"/>
          <w:color w:val="000000"/>
          <w:sz w:val="21"/>
          <w:szCs w:val="21"/>
          <w:highlight w:val="none"/>
          <w:u w:val="single"/>
        </w:rPr>
        <w:t xml:space="preserve">天内提供完整的结算书</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竣工结算申请单应包括的内容：</w:t>
      </w:r>
      <w:r>
        <w:rPr>
          <w:rFonts w:hint="eastAsia" w:ascii="宋体" w:hAnsi="宋体" w:eastAsia="宋体" w:cs="宋体"/>
          <w:color w:val="000000"/>
          <w:sz w:val="21"/>
          <w:szCs w:val="21"/>
          <w:highlight w:val="none"/>
          <w:u w:val="single"/>
        </w:rPr>
        <w:t xml:space="preserve">竣工结算书中应有完整的结算资料（图纸、签证、变更单、价格凭证等）</w:t>
      </w:r>
      <w:r>
        <w:rPr>
          <w:rFonts w:hint="eastAsia" w:ascii="宋体" w:hAnsi="宋体" w:eastAsia="宋体" w:cs="宋体"/>
          <w:sz w:val="21"/>
          <w:szCs w:val="21"/>
          <w:highlight w:val="none"/>
        </w:rPr>
        <w:t xml:space="preserve">。</w:t>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14.2 竣工结算审核</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发包人审批竣工付款申请单的期限：</w:t>
      </w:r>
      <w:r>
        <w:rPr>
          <w:rFonts w:hint="eastAsia" w:ascii="宋体" w:hAnsi="宋体" w:eastAsia="宋体" w:cs="宋体"/>
          <w:color w:val="000000"/>
          <w:sz w:val="21"/>
          <w:szCs w:val="21"/>
          <w:highlight w:val="none"/>
          <w:u w:val="single"/>
        </w:rPr>
        <w:t xml:space="preserve">以审计完成期限为准</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发包人完成竣工付款的期限：</w:t>
      </w:r>
      <w:r>
        <w:rPr>
          <w:rFonts w:hint="eastAsia" w:ascii="宋体" w:hAnsi="宋体" w:eastAsia="宋体" w:cs="宋体"/>
          <w:color w:val="000000"/>
          <w:sz w:val="21"/>
          <w:szCs w:val="21"/>
          <w:highlight w:val="none"/>
          <w:u w:val="single"/>
        </w:rPr>
        <w:t xml:space="preserve">以审计完成期限为准</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关于竣工付款证书异议部分复核的方式和程序：</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sz w:val="21"/>
          <w:szCs w:val="21"/>
          <w:highlight w:val="none"/>
        </w:rPr>
        <w:t xml:space="preserve">。</w:t>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14.4 最终结清</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14.4.1 最终结清申请单</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承包人提交最终结清申请单的份数：</w:t>
      </w:r>
      <w:r>
        <w:rPr>
          <w:rFonts w:hint="eastAsia" w:ascii="宋体" w:hAnsi="宋体" w:eastAsia="宋体" w:cs="宋体"/>
          <w:color w:val="000000"/>
          <w:sz w:val="21"/>
          <w:szCs w:val="21"/>
          <w:highlight w:val="none"/>
          <w:u w:val="single"/>
        </w:rPr>
        <w:t xml:space="preserve">一式肆份</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承包人提交最终结算申请单的期限：</w:t>
      </w:r>
      <w:r>
        <w:rPr>
          <w:rFonts w:hint="eastAsia" w:ascii="宋体" w:hAnsi="宋体" w:eastAsia="宋体" w:cs="宋体"/>
          <w:color w:val="000000"/>
          <w:sz w:val="21"/>
          <w:szCs w:val="21"/>
          <w:highlight w:val="none"/>
          <w:u w:val="single"/>
        </w:rPr>
        <w:t xml:space="preserve">缺陷责任期届满且工程竣工投产两年后</w:t>
      </w:r>
      <w:r>
        <w:rPr>
          <w:rFonts w:hint="eastAsia" w:ascii="宋体" w:hAnsi="宋体" w:eastAsia="宋体" w:cs="宋体"/>
          <w:sz w:val="21"/>
          <w:szCs w:val="21"/>
          <w:highlight w:val="none"/>
        </w:rPr>
        <w:t xml:space="preserve">。 </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14.4.2 最终结清证书和支付</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（1）发包人完成最终结清申请单的审批并颁发最终结清证书的期限：</w:t>
      </w:r>
      <w:r>
        <w:rPr>
          <w:rFonts w:hint="eastAsia" w:ascii="宋体" w:hAnsi="宋体" w:eastAsia="宋体" w:cs="宋体"/>
          <w:color w:val="000000"/>
          <w:sz w:val="21"/>
          <w:szCs w:val="21"/>
          <w:highlight w:val="none"/>
          <w:u w:val="single"/>
        </w:rPr>
        <w:t xml:space="preserve">收到申请后</w:t>
      </w:r>
      <w:r>
        <w:rPr>
          <w:rFonts w:hint="eastAsia" w:ascii="宋体" w:hAnsi="宋体" w:eastAsia="宋体" w:cs="宋体"/>
          <w:sz w:val="21"/>
          <w:szCs w:val="21"/>
          <w:highlight w:val="none"/>
          <w:u w:val="single"/>
        </w:rPr>
        <w:t xml:space="preserve"> 15</w:t>
      </w:r>
      <w:r>
        <w:rPr>
          <w:rFonts w:hint="eastAsia" w:ascii="宋体" w:hAnsi="宋体" w:eastAsia="宋体" w:cs="宋体"/>
          <w:color w:val="000000"/>
          <w:sz w:val="21"/>
          <w:szCs w:val="21"/>
          <w:highlight w:val="none"/>
          <w:u w:val="single"/>
        </w:rPr>
        <w:t xml:space="preserve">个工作日内</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（2）发包人完成支付的期限：</w:t>
      </w:r>
      <w:r>
        <w:rPr>
          <w:rFonts w:hint="eastAsia" w:ascii="宋体" w:hAnsi="宋体" w:eastAsia="宋体" w:cs="宋体"/>
          <w:color w:val="000000"/>
          <w:sz w:val="21"/>
          <w:szCs w:val="21"/>
          <w:highlight w:val="none"/>
          <w:u w:val="single"/>
        </w:rPr>
        <w:t xml:space="preserve">申请签发后</w:t>
      </w:r>
      <w:r>
        <w:rPr>
          <w:rFonts w:hint="eastAsia" w:ascii="宋体" w:hAnsi="宋体" w:eastAsia="宋体" w:cs="宋体"/>
          <w:sz w:val="21"/>
          <w:szCs w:val="21"/>
          <w:highlight w:val="none"/>
          <w:u w:val="single"/>
        </w:rPr>
        <w:t xml:space="preserve"> 15</w:t>
      </w:r>
      <w:r>
        <w:rPr>
          <w:rFonts w:hint="eastAsia" w:ascii="宋体" w:hAnsi="宋体" w:eastAsia="宋体" w:cs="宋体"/>
          <w:color w:val="000000"/>
          <w:sz w:val="21"/>
          <w:szCs w:val="21"/>
          <w:highlight w:val="none"/>
          <w:u w:val="single"/>
        </w:rPr>
        <w:t xml:space="preserve">个工作日内</w:t>
      </w:r>
      <w:r>
        <w:rPr>
          <w:rFonts w:hint="eastAsia" w:ascii="宋体" w:hAnsi="宋体" w:eastAsia="宋体" w:cs="宋体"/>
          <w:sz w:val="21"/>
          <w:szCs w:val="21"/>
          <w:highlight w:val="none"/>
        </w:rPr>
        <w:t xml:space="preserve">。</w:t>
      </w:r>
      <w:bookmarkEnd w:id="360"/>
      <w:r/>
      <w:bookmarkEnd w:id="361"/>
      <w:r/>
      <w:bookmarkEnd w:id="362"/>
      <w:r/>
      <w:bookmarkEnd w:id="363"/>
      <w:r/>
      <w:bookmarkEnd w:id="364"/>
      <w:r/>
      <w:bookmarkEnd w:id="365"/>
      <w:r/>
      <w:bookmarkEnd w:id="366"/>
      <w:r/>
      <w:bookmarkEnd w:id="372"/>
      <w:r/>
      <w:r/>
    </w:p>
    <w:p>
      <w:pPr>
        <w:ind w:left="0" w:right="0" w:firstLine="422"/>
        <w:keepLines w:val="0"/>
        <w:keepNext w:val="0"/>
        <w:pageBreakBefore w:val="0"/>
        <w:spacing w:line="440" w:lineRule="exact"/>
        <w:widowControl/>
        <w:rPr>
          <w:rFonts w:hint="eastAsia" w:ascii="宋体" w:hAnsi="宋体" w:eastAsia="宋体" w:cs="宋体"/>
          <w:b/>
          <w:bCs/>
          <w:sz w:val="21"/>
          <w:szCs w:val="21"/>
          <w:lang w:val="en-US" w:eastAsia="zh-CN"/>
        </w:rPr>
      </w:pPr>
      <w:r/>
      <w:bookmarkStart w:id="374" w:name="_Toc351203647"/>
      <w:r/>
      <w:bookmarkStart w:id="375" w:name="_Toc267251483"/>
      <w:r/>
      <w:bookmarkStart w:id="376" w:name="_Toc267251482"/>
      <w:r/>
      <w:bookmarkStart w:id="377" w:name="_Toc267251484"/>
      <w:r/>
      <w:bookmarkStart w:id="378" w:name="_Toc267251485"/>
      <w:r/>
      <w:bookmarkStart w:id="379" w:name="_Toc267251490"/>
      <w:r/>
      <w:bookmarkStart w:id="380" w:name="_Toc267251486"/>
      <w:r/>
      <w:bookmarkStart w:id="381" w:name="_Toc267251488"/>
      <w:r/>
      <w:bookmarkStart w:id="382" w:name="_Toc267251489"/>
      <w:r/>
      <w:bookmarkStart w:id="383" w:name="_Toc267251501"/>
      <w:r/>
      <w:bookmarkStart w:id="384" w:name="_Toc267251497"/>
      <w:r/>
      <w:bookmarkStart w:id="385" w:name="_Toc267251498"/>
      <w:r/>
      <w:bookmarkStart w:id="386" w:name="_Toc267251502"/>
      <w:r/>
      <w:bookmarkStart w:id="387" w:name="_Toc267251492"/>
      <w:r/>
      <w:bookmarkStart w:id="388" w:name="_Toc267251503"/>
      <w:r/>
      <w:bookmarkStart w:id="389" w:name="_Toc267251494"/>
      <w:r/>
      <w:bookmarkStart w:id="390" w:name="_Toc267251499"/>
      <w:r/>
      <w:bookmarkStart w:id="391" w:name="_Toc267251495"/>
      <w:r/>
      <w:bookmarkStart w:id="392" w:name="_Toc267251496"/>
      <w:r/>
      <w:bookmarkStart w:id="393" w:name="_Toc267251493"/>
      <w:r/>
      <w:bookmarkStart w:id="394" w:name="_Toc267251491"/>
      <w:r/>
      <w:bookmarkStart w:id="395" w:name="_Toc267251504"/>
      <w:r/>
      <w:bookmarkStart w:id="396" w:name="_Toc267251506"/>
      <w:r/>
      <w:bookmarkStart w:id="397" w:name="_Toc267251507"/>
      <w:r/>
      <w:bookmarkStart w:id="398" w:name="_Toc267251508"/>
      <w:r/>
      <w:bookmarkStart w:id="399" w:name="_Toc267251513"/>
      <w:r/>
      <w:bookmarkStart w:id="400" w:name="_Toc267251509"/>
      <w:r/>
      <w:bookmarkStart w:id="401" w:name="_Toc267251511"/>
      <w:r/>
      <w:bookmarkStart w:id="402" w:name="_Toc267251510"/>
      <w:r/>
      <w:bookmarkStart w:id="403" w:name="_Toc267251515"/>
      <w:r/>
      <w:bookmarkStart w:id="404" w:name="_Toc267251514"/>
      <w:r>
        <w:rPr>
          <w:rFonts w:hint="eastAsia" w:ascii="宋体" w:hAnsi="宋体" w:eastAsia="宋体" w:cs="宋体"/>
          <w:b/>
          <w:bCs/>
          <w:sz w:val="21"/>
          <w:szCs w:val="21"/>
          <w:lang w:val="en-US" w:eastAsia="zh-CN"/>
        </w:rPr>
        <w:t xml:space="preserve">15. 缺陷责任期与保修</w:t>
      </w:r>
      <w:bookmarkEnd w:id="374"/>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15.2缺陷责任期</w:t>
      </w:r>
      <w:bookmarkEnd w:id="375"/>
      <w:r/>
      <w:r/>
    </w:p>
    <w:p>
      <w:pPr>
        <w:ind w:left="0"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lang w:val="en-US" w:eastAsia="zh-CN"/>
        </w:rPr>
        <w:t xml:space="preserve">24</w:t>
      </w:r>
      <w:r>
        <w:rPr>
          <w:rFonts w:hint="eastAsia" w:ascii="宋体" w:hAnsi="宋体" w:eastAsia="宋体" w:cs="宋体"/>
          <w:color w:val="auto"/>
          <w:sz w:val="21"/>
          <w:szCs w:val="21"/>
          <w:highlight w:val="none"/>
          <w:u w:val="single"/>
        </w:rPr>
        <w:t xml:space="preserve">个月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15.3 质量保证金</w:t>
      </w:r>
      <w:r/>
    </w:p>
    <w:p>
      <w:pPr>
        <w:ind w:left="0"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b/>
          <w:bCs/>
          <w:color w:val="auto"/>
          <w:sz w:val="21"/>
          <w:szCs w:val="21"/>
          <w:highlight w:val="none"/>
          <w:u w:val="single"/>
          <w:lang w:val="en-US" w:eastAsia="zh-CN"/>
        </w:rPr>
        <w:t xml:space="preserve"> 不扣留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right="0" w:firstLine="42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15.3.1 承包人提供质量保证金的方式</w:t>
      </w:r>
      <w:r/>
    </w:p>
    <w:p>
      <w:pPr>
        <w:ind w:left="0"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种方式：</w:t>
      </w:r>
      <w:r/>
    </w:p>
    <w:p>
      <w:pPr>
        <w:ind w:left="0"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left="0"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%的工程款；</w:t>
      </w:r>
      <w:r/>
    </w:p>
    <w:p>
      <w:pPr>
        <w:ind w:left="0"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right="0" w:firstLine="42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 质量保证金的扣留 </w:t>
      </w:r>
      <w:r/>
    </w:p>
    <w:p>
      <w:pPr>
        <w:ind w:left="0"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种方式：</w:t>
      </w:r>
      <w:r/>
    </w:p>
    <w:p>
      <w:pPr>
        <w:ind w:left="0" w:righ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left="0" w:right="0" w:firstLine="420"/>
        <w:jc w:val="both"/>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（2）工程竣工结算时一次性扣留质量保证金；</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（3）其他扣留方式：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关于质量保证金的补充约定：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bookmarkEnd w:id="376"/>
      <w:r/>
      <w:bookmarkEnd w:id="377"/>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15.4保修</w:t>
      </w:r>
      <w:bookmarkEnd w:id="378"/>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15.4.1 保修责任</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工程保修期为：</w:t>
      </w:r>
      <w:r>
        <w:rPr>
          <w:rFonts w:hint="eastAsia" w:ascii="宋体" w:hAnsi="宋体" w:eastAsia="宋体" w:cs="宋体"/>
          <w:sz w:val="21"/>
          <w:szCs w:val="21"/>
          <w:highlight w:val="none"/>
          <w:u w:val="single"/>
          <w:lang w:eastAsia="zh-CN"/>
        </w:rPr>
        <w:t xml:space="preserve">详见《</w:t>
      </w:r>
      <w:r>
        <w:rPr>
          <w:rFonts w:hint="eastAsia" w:ascii="宋体" w:hAnsi="宋体" w:eastAsia="宋体" w:cs="宋体"/>
          <w:sz w:val="21"/>
          <w:szCs w:val="21"/>
          <w:highlight w:val="none"/>
          <w:u w:val="single"/>
        </w:rPr>
        <w:t xml:space="preserve">工程质量保修书</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15.4.3 修复通知</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承包人收到保修通知并到达工程现场的合理时间：</w:t>
      </w:r>
      <w:r>
        <w:rPr>
          <w:rFonts w:hint="eastAsia" w:ascii="宋体" w:hAnsi="宋体" w:eastAsia="宋体" w:cs="宋体"/>
          <w:sz w:val="21"/>
          <w:szCs w:val="21"/>
          <w:highlight w:val="none"/>
          <w:u w:val="single"/>
        </w:rPr>
        <w:t xml:space="preserve">24小时内</w:t>
      </w:r>
      <w:r>
        <w:rPr>
          <w:rFonts w:hint="eastAsia" w:ascii="宋体" w:hAnsi="宋体" w:eastAsia="宋体" w:cs="宋体"/>
          <w:sz w:val="21"/>
          <w:szCs w:val="21"/>
          <w:highlight w:val="none"/>
        </w:rPr>
        <w:t xml:space="preserve">。</w:t>
      </w:r>
      <w:bookmarkEnd w:id="379"/>
      <w:r/>
      <w:bookmarkEnd w:id="380"/>
      <w:r/>
      <w:bookmarkEnd w:id="381"/>
      <w:r/>
      <w:bookmarkEnd w:id="382"/>
      <w:r/>
      <w:r/>
    </w:p>
    <w:p>
      <w:pPr>
        <w:ind w:left="0" w:right="0" w:firstLine="422"/>
        <w:keepLines w:val="0"/>
        <w:keepNext w:val="0"/>
        <w:pageBreakBefore w:val="0"/>
        <w:spacing w:line="440" w:lineRule="exact"/>
        <w:widowControl/>
        <w:rPr>
          <w:rFonts w:hint="eastAsia" w:ascii="宋体" w:hAnsi="宋体" w:eastAsia="宋体" w:cs="宋体"/>
          <w:b/>
          <w:bCs/>
          <w:sz w:val="21"/>
          <w:szCs w:val="21"/>
          <w:lang w:val="en-US" w:eastAsia="zh-CN"/>
        </w:rPr>
      </w:pPr>
      <w:r/>
      <w:bookmarkStart w:id="405" w:name="_Toc351203648"/>
      <w:r/>
      <w:bookmarkStart w:id="406" w:name="_Toc280868717"/>
      <w:r/>
      <w:bookmarkStart w:id="407" w:name="_Toc280868718"/>
      <w:r>
        <w:rPr>
          <w:rFonts w:hint="eastAsia" w:ascii="宋体" w:hAnsi="宋体" w:eastAsia="宋体" w:cs="宋体"/>
          <w:b/>
          <w:bCs/>
          <w:sz w:val="21"/>
          <w:szCs w:val="21"/>
          <w:lang w:val="en-US" w:eastAsia="zh-CN"/>
        </w:rPr>
        <w:t xml:space="preserve">16. 违约</w:t>
      </w:r>
      <w:bookmarkEnd w:id="405"/>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16.1 发包人违约</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16.1.1发包人违约的情形</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发包人违约的其他情形：</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16.1.2 发包人违约的责任</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发包人违约责任的承担方式和计算方法：</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（1）因发包人原因未能在计划开工日期前7天内下达开工通知的违约责任：</w:t>
      </w:r>
      <w:r>
        <w:rPr>
          <w:rFonts w:hint="eastAsia" w:ascii="宋体" w:hAnsi="宋体" w:eastAsia="宋体" w:cs="宋体"/>
          <w:sz w:val="21"/>
          <w:szCs w:val="21"/>
          <w:highlight w:val="none"/>
          <w:u w:val="single"/>
        </w:rPr>
        <w:t xml:space="preserve">开工时间及工期顺延。</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（2）因发包人原因未能按合同约定支付合同价款的违约责任：</w:t>
      </w:r>
      <w:r>
        <w:rPr>
          <w:rFonts w:hint="eastAsia" w:ascii="宋体" w:hAnsi="宋体" w:eastAsia="宋体" w:cs="宋体"/>
          <w:sz w:val="21"/>
          <w:szCs w:val="21"/>
          <w:highlight w:val="none"/>
          <w:u w:val="single"/>
        </w:rPr>
        <w:t xml:space="preserve">工期顺延，造成承包人损失的，发包人以未付的到期工程款为基数，按照中国人民银行发布的同期同类贷款基准利率赔偿损失</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（3）发包人违反第10.1款〔变更的范围〕第（2）项约定，自行实施被取消的工作或转由他人实施的违约责任：</w:t>
      </w:r>
      <w:r>
        <w:rPr>
          <w:rFonts w:hint="eastAsia" w:ascii="宋体" w:hAnsi="宋体" w:eastAsia="宋体" w:cs="宋体"/>
          <w:sz w:val="21"/>
          <w:szCs w:val="21"/>
          <w:highlight w:val="none"/>
          <w:u w:val="single"/>
        </w:rPr>
        <w:t xml:space="preserve">在施工过程中，发包人有权根据该工程的实际情况，对设计进行变更（增加或减少工程量、增加或取消工程项目），承包人不得以任何理由拒绝，除按招标文件和合同约定在竣工结算时进行调整外，承包人不得提出任何索赔或赔偿。若取消的工程项目转由他人实施，则须经承包人同意，并按转由他人实施项目的价款的 2%作为施工配合费和总承包服务费，不承担其它责任</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（5）因发包人违反合同约定造成暂停施工的违约责任：</w:t>
      </w:r>
      <w:r>
        <w:rPr>
          <w:rFonts w:hint="eastAsia" w:ascii="宋体" w:hAnsi="宋体" w:eastAsia="宋体" w:cs="宋体"/>
          <w:sz w:val="21"/>
          <w:szCs w:val="21"/>
          <w:highlight w:val="none"/>
          <w:u w:val="single"/>
        </w:rPr>
        <w:t xml:space="preserve">工期顺延，造成承包人损失的，发包人应按相关规定赔偿其直接损失</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（6）发包人无正当理由没有在约定期限内发出复工指示，导致承包人无法复工的违约责任：</w:t>
      </w:r>
      <w:r>
        <w:rPr>
          <w:rFonts w:hint="eastAsia" w:ascii="宋体" w:hAnsi="宋体" w:eastAsia="宋体" w:cs="宋体"/>
          <w:sz w:val="21"/>
          <w:szCs w:val="21"/>
          <w:highlight w:val="none"/>
          <w:u w:val="single"/>
        </w:rPr>
        <w:t xml:space="preserve">工期顺延</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（7）其他：</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16.1.3 因发包人违约解除合同</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承包人按16.1.1项〔发包人违约的情形〕约定暂停施工满</w:t>
      </w:r>
      <w:r>
        <w:rPr>
          <w:rFonts w:hint="eastAsia" w:ascii="宋体" w:hAnsi="宋体" w:eastAsia="宋体" w:cs="宋体"/>
          <w:sz w:val="21"/>
          <w:szCs w:val="21"/>
          <w:highlight w:val="none"/>
          <w:u w:val="single"/>
        </w:rPr>
        <w:t xml:space="preserve"> 90 </w:t>
      </w:r>
      <w:r>
        <w:rPr>
          <w:rFonts w:hint="eastAsia" w:ascii="宋体" w:hAnsi="宋体" w:eastAsia="宋体" w:cs="宋体"/>
          <w:sz w:val="21"/>
          <w:szCs w:val="21"/>
          <w:highlight w:val="none"/>
        </w:rPr>
        <w:t xml:space="preserve">天后发包人仍不纠正其违约行为并致使合同目的不能实现的，承包人有权解除合同。</w:t>
      </w:r>
      <w:r/>
    </w:p>
    <w:p>
      <w:pPr>
        <w:ind w:left="0" w:right="0" w:firstLine="422"/>
        <w:keepLines w:val="0"/>
        <w:keepNext w:val="0"/>
        <w:pageBreakBefore w:val="0"/>
        <w:spacing w:line="44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16.2 承包人违约</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16.2.1 承包人违约的情形</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承包人违约的其他情形：</w:t>
      </w:r>
      <w:r>
        <w:rPr>
          <w:rFonts w:hint="eastAsia" w:ascii="宋体" w:hAnsi="宋体" w:eastAsia="宋体" w:cs="宋体"/>
          <w:sz w:val="21"/>
          <w:szCs w:val="21"/>
          <w:highlight w:val="none"/>
          <w:u w:val="single"/>
        </w:rPr>
        <w:t xml:space="preserve">招标文件及施工合同、补充文件约定的其它情形</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16.2.2承包人违约的责任</w:t>
      </w:r>
      <w:r/>
    </w:p>
    <w:p>
      <w:pPr>
        <w:numPr>
          <w:ilvl w:val="0"/>
          <w:numId w:val="4"/>
        </w:num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违反合同约定进行转包的：发包人有权要求承包人限期整改并按合同价款的10%支付违约金；逾期整改，发包人有权单方解除合同。违反合同约定进行违法分包的：发包人有权要求承包人限期整改并按合同价款的3%支付违约金。</w:t>
      </w:r>
      <w:r/>
    </w:p>
    <w:p>
      <w:pPr>
        <w:numPr>
          <w:ilvl w:val="0"/>
          <w:numId w:val="4"/>
        </w:num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承包人违反合同约定采购和使用不合格的材料和工程设备的：发包人有权要求承包人限期整改并按合同价款的1%支付违约金。</w:t>
      </w:r>
      <w:r/>
    </w:p>
    <w:p>
      <w:pPr>
        <w:numPr>
          <w:ilvl w:val="0"/>
          <w:numId w:val="4"/>
        </w:num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因承包人原因导致工程质量不符合合同要求的：</w:t>
      </w:r>
      <w:r/>
    </w:p>
    <w:p>
      <w:pPr>
        <w:numPr>
          <w:ilvl w:val="0"/>
          <w:numId w:val="4"/>
        </w:num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发包人有权要求承包人限期整改使之达到工程质量标准，整改费用由承包人自理，工期不顺延，造成发包人损失，承包人须进行赔偿。</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u w:val="single"/>
        </w:rPr>
        <w:t xml:space="preserve">因承包人自身原因，对同一分项工程连续三次或连续验收项目达二次验收不合格，发包人将对承包人给予每次壹万元违约金处罚，直至解除本合同。</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u w:val="single"/>
        </w:rPr>
        <w:t xml:space="preserve">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保证金中双倍扣除，超支部分由承包人承担。缺陷责任期及保修期内因工程质量问题给发包人、业主或他人造成财产损失和人身伤害的，由承包人承担一切责任。</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u w:val="single"/>
        </w:rPr>
        <w:t xml:space="preserve">承包人明确表示或者以其行为表明不履行合同主要义务的：发包人有权单方解除合同并不再对承包人已完工程量进行结算，承包人应承担因此造成的一切损失。</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u w:val="single"/>
        </w:rPr>
        <w:t xml:space="preserve">承包人在中标后，未能按规定的时间办理相关手续、缴纳相关费用；视为放弃本次中标资格。</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u w:val="single"/>
        </w:rPr>
        <w:t xml:space="preserve">没有合理的原因而未能按期开工：延迟一天承包人向发包人支付违约金5000元/天，延迟超过15天，发包方有权单方解除合同。</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u w:val="single"/>
        </w:rPr>
        <w:t xml:space="preserve">承包人无正当理由停工：如承包人施工期间无正当理由停工48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工期延误达十天时，发包人有权单方解除合同，将承包人清退出场并更换施工单位，由此产生的所有损失由承包人负责赔偿，承包人还应向发包人支付合同总价款20%的违约金。</w:t>
      </w:r>
      <w:r/>
    </w:p>
    <w:p>
      <w:pPr>
        <w:numPr>
          <w:ilvl w:val="0"/>
          <w:numId w:val="0"/>
        </w:num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highlight w:val="none"/>
          <w:u w:val="single"/>
        </w:rPr>
        <w:t xml:space="preserve">拒绝或不遵照发包人要求整改、更换或拆除有缺陷的工程，不合适的材料或物资的书面通知；或执行（整改）不力的：发包人有权对承包人处以一次性经济处罚，处罚数额为该缺陷部位工程造价的1-3倍；该经济处罚并不免除承包人的整改、更换</w:t>
      </w:r>
      <w:r>
        <w:rPr>
          <w:rFonts w:hint="eastAsia" w:ascii="宋体" w:hAnsi="宋体" w:eastAsia="宋体" w:cs="宋体"/>
          <w:sz w:val="21"/>
          <w:szCs w:val="21"/>
          <w:highlight w:val="none"/>
          <w:u w:val="single"/>
          <w:lang w:val="en-US" w:eastAsia="zh-CN"/>
        </w:rPr>
        <w:t xml:space="preserve">或</w:t>
      </w:r>
      <w:r>
        <w:rPr>
          <w:rFonts w:hint="eastAsia" w:ascii="宋体" w:hAnsi="宋体" w:eastAsia="宋体" w:cs="宋体"/>
          <w:sz w:val="21"/>
          <w:szCs w:val="21"/>
          <w:highlight w:val="none"/>
          <w:u w:val="single"/>
        </w:rPr>
        <w:t xml:space="preserve">拆除责任及因此缺陷给发包人造成损失的赔偿责任。</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u w:val="single"/>
        </w:rPr>
        <w:t xml:space="preserve">承包人未能按照合同约定履行其他义务的：发包人有权单方解除合同并不再对承包人已完工程量进行结算，承包人应承担因此造成的一切损失。以上违约已明确责任，但短时间内无法量化违约金的，按实际经济损失赔偿。如因承包人原因不能按期完成本合同工程，发包人有权中途终止合同（因不可抗力因素造成的除外）；但应及时书面通知承包人。由此造成的一切损失，由承包人承担。</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承包人违约责任的承担方式和计算方法：</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u w:val="single"/>
        </w:rPr>
        <w:t xml:space="preserve">由承包人承担全部费用并承担相关法律责任</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16.2.3 因承包人违约解除合同</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关于承包人违约解除合同的特别约定：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2"/>
        <w:keepLines w:val="0"/>
        <w:keepNext w:val="0"/>
        <w:pageBreakBefore w:val="0"/>
        <w:spacing w:line="440" w:lineRule="exact"/>
        <w:widowControl/>
        <w:rPr>
          <w:rFonts w:hint="eastAsia" w:ascii="宋体" w:hAnsi="宋体" w:eastAsia="宋体" w:cs="宋体"/>
          <w:b/>
          <w:bCs/>
          <w:sz w:val="21"/>
          <w:szCs w:val="21"/>
          <w:lang w:val="en-US" w:eastAsia="zh-CN"/>
        </w:rPr>
      </w:pPr>
      <w:r/>
      <w:bookmarkStart w:id="408" w:name="_Toc351203649"/>
      <w:r>
        <w:rPr>
          <w:rFonts w:hint="eastAsia" w:ascii="宋体" w:hAnsi="宋体" w:eastAsia="宋体" w:cs="宋体"/>
          <w:b/>
          <w:bCs/>
          <w:sz w:val="21"/>
          <w:szCs w:val="21"/>
          <w:lang w:val="en-US" w:eastAsia="zh-CN"/>
        </w:rPr>
        <w:t xml:space="preserve">17. 不可抗力</w:t>
      </w:r>
      <w:bookmarkEnd w:id="408"/>
      <w:r>
        <w:rPr>
          <w:rFonts w:hint="eastAsia" w:ascii="宋体" w:hAnsi="宋体" w:eastAsia="宋体" w:cs="宋体"/>
          <w:b/>
          <w:bCs/>
          <w:sz w:val="21"/>
          <w:szCs w:val="21"/>
          <w:lang w:val="en-US" w:eastAsia="zh-CN"/>
        </w:rPr>
        <w:t xml:space="preserve"> </w:t>
      </w:r>
      <w:bookmarkEnd w:id="406"/>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17.1 不可抗力的确认</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除通用合同条款约定的不可抗力事件之外，视为不可抗力的其他情形： </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left="0" w:right="0" w:firstLine="422"/>
        <w:keepLines w:val="0"/>
        <w:keepNext w:val="0"/>
        <w:pageBreakBefore w:val="0"/>
        <w:spacing w:line="44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17.4 因不可抗力解除合同</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合同解除后，发包人应在商定或确定发包人应支付款项后</w:t>
      </w:r>
      <w:r>
        <w:rPr>
          <w:rFonts w:hint="eastAsia" w:ascii="宋体" w:hAnsi="宋体" w:eastAsia="宋体" w:cs="宋体"/>
          <w:sz w:val="21"/>
          <w:szCs w:val="21"/>
          <w:highlight w:val="none"/>
          <w:u w:val="single"/>
        </w:rPr>
        <w:t xml:space="preserve"> 60 </w:t>
      </w:r>
      <w:r>
        <w:rPr>
          <w:rFonts w:hint="eastAsia" w:ascii="宋体" w:hAnsi="宋体" w:eastAsia="宋体" w:cs="宋体"/>
          <w:sz w:val="21"/>
          <w:szCs w:val="21"/>
          <w:highlight w:val="none"/>
        </w:rPr>
        <w:t xml:space="preserve">天内完成款项的支付。</w:t>
      </w:r>
      <w:r/>
    </w:p>
    <w:p>
      <w:pPr>
        <w:ind w:left="0" w:right="0" w:firstLine="422"/>
        <w:keepLines w:val="0"/>
        <w:keepNext w:val="0"/>
        <w:pageBreakBefore w:val="0"/>
        <w:spacing w:line="440" w:lineRule="exact"/>
        <w:widowControl/>
        <w:rPr>
          <w:rFonts w:hint="eastAsia" w:ascii="宋体" w:hAnsi="宋体" w:eastAsia="宋体" w:cs="宋体"/>
          <w:b/>
          <w:bCs/>
          <w:sz w:val="21"/>
          <w:szCs w:val="21"/>
          <w:lang w:val="en-US" w:eastAsia="zh-CN"/>
        </w:rPr>
      </w:pPr>
      <w:r/>
      <w:bookmarkStart w:id="409" w:name="_Toc351203650"/>
      <w:r>
        <w:rPr>
          <w:rFonts w:hint="eastAsia" w:ascii="宋体" w:hAnsi="宋体" w:eastAsia="宋体" w:cs="宋体"/>
          <w:b/>
          <w:bCs/>
          <w:sz w:val="21"/>
          <w:szCs w:val="21"/>
          <w:lang w:val="en-US" w:eastAsia="zh-CN"/>
        </w:rPr>
        <w:t xml:space="preserve">18. 保险</w:t>
      </w:r>
      <w:bookmarkEnd w:id="407"/>
      <w:r/>
      <w:bookmarkEnd w:id="409"/>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18.1 工程保险</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关于工程保险的特别约定：</w:t>
      </w:r>
      <w:r>
        <w:rPr>
          <w:rFonts w:hint="eastAsia" w:ascii="宋体" w:hAnsi="宋体" w:eastAsia="宋体" w:cs="宋体"/>
          <w:sz w:val="21"/>
          <w:szCs w:val="21"/>
          <w:highlight w:val="none"/>
          <w:u w:val="single"/>
        </w:rPr>
        <w:t xml:space="preserve">承包人应投保建筑工程一切险或安装工程一切险并承担因投保产生的保险费和其他相关费用</w:t>
      </w:r>
      <w:r>
        <w:rPr>
          <w:rFonts w:hint="eastAsia" w:ascii="宋体" w:hAnsi="宋体" w:eastAsia="宋体" w:cs="宋体"/>
          <w:sz w:val="21"/>
          <w:szCs w:val="21"/>
          <w:highlight w:val="none"/>
        </w:rPr>
        <w:t xml:space="preserve">。</w:t>
      </w:r>
      <w:r/>
    </w:p>
    <w:p>
      <w:pPr>
        <w:ind w:left="0" w:right="0"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18.7 通知义务</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关于变更保险合同时的通知义务的约定：</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sz w:val="21"/>
          <w:szCs w:val="21"/>
          <w:highlight w:val="none"/>
        </w:rPr>
        <w:t xml:space="preserve">。</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
    </w:p>
    <w:p>
      <w:pPr>
        <w:ind w:left="0" w:right="0" w:firstLine="422"/>
        <w:keepLines w:val="0"/>
        <w:keepNext w:val="0"/>
        <w:pageBreakBefore w:val="0"/>
        <w:spacing w:line="440" w:lineRule="exact"/>
        <w:widowControl/>
        <w:rPr>
          <w:rFonts w:hint="eastAsia" w:ascii="宋体" w:hAnsi="宋体" w:eastAsia="宋体" w:cs="宋体"/>
          <w:b/>
          <w:bCs/>
          <w:sz w:val="21"/>
          <w:szCs w:val="21"/>
          <w:lang w:val="en-US" w:eastAsia="zh-CN"/>
        </w:rPr>
      </w:pPr>
      <w:r/>
      <w:bookmarkStart w:id="410" w:name="_Toc351203651"/>
      <w:r>
        <w:rPr>
          <w:rFonts w:hint="eastAsia" w:ascii="宋体" w:hAnsi="宋体" w:eastAsia="宋体" w:cs="宋体"/>
          <w:b/>
          <w:bCs/>
          <w:sz w:val="21"/>
          <w:szCs w:val="21"/>
          <w:lang w:val="en-US" w:eastAsia="zh-CN"/>
        </w:rPr>
        <w:t xml:space="preserve">20. 争议解决</w:t>
      </w:r>
      <w:bookmarkEnd w:id="395"/>
      <w:r/>
      <w:bookmarkEnd w:id="396"/>
      <w:r/>
      <w:bookmarkEnd w:id="397"/>
      <w:r/>
      <w:bookmarkEnd w:id="410"/>
      <w:r/>
      <w:r/>
    </w:p>
    <w:p>
      <w:pPr>
        <w:ind w:left="0" w:right="0" w:firstLine="422"/>
        <w:keepLines w:val="0"/>
        <w:keepNext w:val="0"/>
        <w:pageBreakBefore w:val="0"/>
        <w:spacing w:line="44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20.4仲裁或诉讼</w:t>
      </w:r>
      <w:bookmarkEnd w:id="398"/>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因合同及合同有关事项发生的争议，按下列第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种方式解决：</w:t>
      </w:r>
      <w:r/>
    </w:p>
    <w:p>
      <w:pPr>
        <w:ind w:left="0" w:right="0"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（1）向</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仲裁委员会申请仲裁；</w:t>
      </w:r>
      <w:r/>
    </w:p>
    <w:p>
      <w:pPr>
        <w:ind w:left="0" w:right="0" w:firstLine="420"/>
        <w:jc w:val="both"/>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（2）向</w:t>
      </w:r>
      <w:r>
        <w:rPr>
          <w:rFonts w:hint="eastAsia" w:ascii="宋体" w:hAnsi="宋体" w:eastAsia="宋体" w:cs="宋体"/>
          <w:sz w:val="21"/>
          <w:szCs w:val="21"/>
          <w:highlight w:val="none"/>
          <w:u w:val="single"/>
        </w:rPr>
        <w:t xml:space="preserve">   工程所在地   </w:t>
      </w:r>
      <w:r>
        <w:rPr>
          <w:rFonts w:hint="eastAsia" w:ascii="宋体" w:hAnsi="宋体" w:eastAsia="宋体" w:cs="宋体"/>
          <w:sz w:val="21"/>
          <w:szCs w:val="21"/>
          <w:highlight w:val="none"/>
        </w:rPr>
        <w:t xml:space="preserve">人民法院起诉。</w:t>
      </w:r>
      <w:bookmarkEnd w:id="399"/>
      <w:r/>
      <w:bookmarkEnd w:id="400"/>
      <w:r/>
      <w:bookmarkEnd w:id="401"/>
      <w:r/>
      <w:bookmarkEnd w:id="402"/>
      <w:r/>
      <w:bookmarkEnd w:id="403"/>
      <w:r/>
      <w:bookmarkEnd w:id="404"/>
      <w:r/>
      <w:r/>
    </w:p>
    <w:p>
      <w:pPr>
        <w:jc w:val="center"/>
        <w:rPr>
          <w:highlight w:val="none"/>
        </w:rPr>
        <w:sectPr>
          <w:footnotePr/>
          <w:endnotePr/>
          <w:type w:val="nextPage"/>
          <w:pgSz w:w="11907" w:h="16840" w:orient="portrait"/>
          <w:pgMar w:top="1440" w:right="1701" w:bottom="1440" w:left="1701" w:header="851" w:footer="851" w:gutter="0"/>
          <w:cols w:num="1" w:sep="0" w:space="720" w:equalWidth="1"/>
          <w:docGrid w:linePitch="360"/>
        </w:sectPr>
      </w:pPr>
      <w:r>
        <w:rPr>
          <w:highlight w:val="none"/>
        </w:rPr>
      </w:r>
      <w:r/>
    </w:p>
    <w:p>
      <w:pPr>
        <w:jc w:val="center"/>
        <w:keepLines w:val="0"/>
        <w:keepNext w:val="0"/>
        <w:pageBreakBefore w:val="0"/>
        <w:spacing w:line="360" w:lineRule="auto"/>
        <w:widowControl/>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t xml:space="preserve">附件：</w:t>
      </w:r>
      <w:r>
        <w:rPr>
          <w:rFonts w:hint="eastAsia" w:ascii="宋体" w:hAnsi="宋体" w:eastAsia="宋体" w:cs="宋体"/>
          <w:b/>
          <w:color w:val="000000"/>
          <w:sz w:val="28"/>
          <w:szCs w:val="28"/>
          <w:lang w:val="en-US" w:eastAsia="zh-CN"/>
        </w:rPr>
        <w:t xml:space="preserve"> </w:t>
      </w:r>
      <w:r>
        <w:rPr>
          <w:rFonts w:hint="eastAsia" w:ascii="宋体" w:hAnsi="宋体" w:eastAsia="宋体" w:cs="宋体"/>
          <w:b/>
          <w:color w:val="000000"/>
          <w:sz w:val="28"/>
          <w:szCs w:val="28"/>
        </w:rPr>
        <w:t xml:space="preserve">工程质量保修书</w:t>
      </w:r>
      <w:r/>
    </w:p>
    <w:p>
      <w:pPr>
        <w:ind w:left="0"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发包人（全称）：</w:t>
      </w:r>
      <w:r>
        <w:rPr>
          <w:rFonts w:hint="eastAsia" w:ascii="宋体" w:hAnsi="宋体" w:eastAsia="宋体" w:cs="宋体"/>
          <w:color w:val="000000"/>
          <w:sz w:val="24"/>
          <w:szCs w:val="24"/>
          <w:u w:val="single"/>
          <w:lang w:eastAsia="zh-CN"/>
        </w:rPr>
        <w:t xml:space="preserve">徐州市云龙区人民政府大龙湖街道办事处</w:t>
      </w:r>
      <w:r>
        <w:rPr>
          <w:rFonts w:hint="eastAsia" w:ascii="宋体" w:hAnsi="宋体" w:eastAsia="宋体" w:cs="宋体"/>
          <w:color w:val="000000"/>
          <w:sz w:val="24"/>
          <w:szCs w:val="24"/>
        </w:rPr>
        <w:t xml:space="preserve"> </w:t>
      </w:r>
      <w:r/>
    </w:p>
    <w:p>
      <w:pPr>
        <w:ind w:left="0"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承包人（全称）：</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发包人和承包人根据《中华人民共和国建筑法》和《建设工程质量管理条例》，经协商一致就</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 xml:space="preserve">徐州市云龙区大龙湖、潘塘街道行政办公楼及龙湖居供热改造项目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签订工程质量保修书。</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一、工程质量保修范围和内容</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承包人在质量保修期内，按照有关法律规定和合同约定，承担工程质量保修责任。</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24"/>
          <w:u w:val="single"/>
        </w:rPr>
        <w:t xml:space="preserve">承包人承包范围内的所有内容。</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二、质量保修期</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根据《建设工程质量管理条例》及有关规定，工程的质量保修期如下：</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1．地基基础工程和主体结构工程为设计文件规定的工程合理使用年限；</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2．屋面防水工程、有防水要求的卫生间、房间和外墙面的防渗为</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 xml:space="preserve">年；</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3．装修工程为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4．电气管线、给排水管道、设备安装工程为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5．供热与供冷系统为</w:t>
      </w:r>
      <w:r>
        <w:rPr>
          <w:rFonts w:hint="eastAsia" w:ascii="宋体" w:hAnsi="宋体" w:eastAsia="宋体" w:cs="宋体"/>
          <w:color w:val="000000"/>
          <w:sz w:val="24"/>
          <w:szCs w:val="24"/>
          <w:u w:val="single"/>
        </w:rPr>
        <w:t xml:space="preserve"> 2</w:t>
      </w:r>
      <w:r>
        <w:rPr>
          <w:rFonts w:hint="eastAsia" w:ascii="宋体" w:hAnsi="宋体" w:eastAsia="宋体" w:cs="宋体"/>
          <w:color w:val="000000"/>
          <w:sz w:val="24"/>
          <w:szCs w:val="24"/>
        </w:rPr>
        <w:t xml:space="preserve">个采暖期、供冷期；</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6．住宅小区内的给排水设施、道路等配套工程为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7．其他项目保修期限约定:</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质量保修期自工程竣工验收合格之日起计算。</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三、缺陷责任期</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工程缺陷责任期为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24 </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color w:val="000000"/>
          <w:sz w:val="24"/>
          <w:szCs w:val="24"/>
        </w:rPr>
        <w:t xml:space="preserve">个月，缺陷责任期自工程通过竣工验收之日起计算。单位工程先于全部工程进行验收，单位工程缺陷责任期自单位工程验收合格之日起算。</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缺陷责任期终止后，发包人应退还剩余的履约保证金。</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四、质量保修责任</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1．属于保修范围、内容的项目，承包人应当在接到保修通知之日起7天内派人保修。承包人不在约定期限内派人保修的，发包人可以委托他人修理。</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2．发生紧急事故需抢修的，承包人在接到事故通知后，应当立即到达事故现场抢修。</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4．质量保修完成后，由发包人组织验收。</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五、保修费用</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保修费用由造成质量缺陷的责任方承担。</w:t>
      </w:r>
      <w:r/>
    </w:p>
    <w:p>
      <w:pPr>
        <w:ind w:left="0"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六</w:t>
      </w:r>
      <w:r>
        <w:rPr>
          <w:rFonts w:hint="eastAsia" w:ascii="宋体" w:hAnsi="宋体" w:eastAsia="宋体" w:cs="宋体"/>
          <w:color w:val="000000"/>
          <w:sz w:val="24"/>
          <w:szCs w:val="24"/>
        </w:rPr>
        <w:t xml:space="preserve">、双方约定的其他工程质量保修事项：</w:t>
      </w:r>
      <w:r>
        <w:rPr>
          <w:rFonts w:hint="eastAsia" w:ascii="宋体" w:hAnsi="宋体" w:eastAsia="宋体" w:cs="宋体"/>
          <w:color w:val="000000"/>
          <w:sz w:val="24"/>
          <w:szCs w:val="24"/>
          <w:u w:val="single"/>
        </w:rPr>
        <w:t xml:space="preserve">    /       </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工程质量保修书由发包人、承包人在工程竣工验收前共同签署，作为施工合同附件，其有效期限至保修期满。</w:t>
      </w:r>
      <w:r/>
    </w:p>
    <w:p>
      <w:pPr>
        <w:ind w:left="0"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发包人(公章)：</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承包人(公章)：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 </w:t>
      </w:r>
      <w:r/>
    </w:p>
    <w:p>
      <w:pPr>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地址：</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      </w:t>
      </w:r>
      <w:r/>
    </w:p>
    <w:p>
      <w:pPr>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法定代表人(签字)：</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法定代表人(签字)：</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委托代理人(签字)：</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委托代理人(签字)：</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电话：</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传真：</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传真：</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   </w:t>
      </w:r>
      <w:r/>
    </w:p>
    <w:p>
      <w:pPr>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开户银行：</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账号：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账  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邮政编码：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邮政编码：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br w:type="page" w:clear="all"/>
      </w:r>
      <w:r/>
    </w:p>
    <w:p>
      <w:pPr>
        <w:pStyle w:val="761"/>
        <w:keepLines/>
        <w:keepNext/>
        <w:pageBreakBefore w:val="0"/>
        <w:widowControl/>
        <w:rPr>
          <w:rFonts w:ascii="宋体" w:hAnsi="宋体" w:eastAsia="宋体" w:cs="宋体"/>
        </w:rPr>
      </w:pPr>
      <w:r>
        <w:rPr>
          <w:rFonts w:hint="eastAsia" w:ascii="宋体" w:hAnsi="宋体" w:eastAsia="宋体" w:cs="宋体"/>
          <w:lang w:val="en-US" w:eastAsia="zh-CN"/>
        </w:rPr>
        <w:t xml:space="preserve">9</w:t>
      </w:r>
      <w:r>
        <w:rPr>
          <w:rFonts w:ascii="宋体" w:hAnsi="宋体" w:eastAsia="宋体" w:cs="宋体"/>
        </w:rPr>
        <w:t xml:space="preserve">、承诺书</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根据贵方《磋商文件》（项目编号：</w:t>
      </w:r>
      <w:r>
        <w:rPr>
          <w:rFonts w:hint="eastAsia" w:ascii="宋体" w:hAnsi="宋体" w:eastAsia="宋体" w:cs="宋体"/>
          <w:color w:val="000000"/>
          <w:sz w:val="24"/>
          <w:lang w:eastAsia="zh-CN"/>
        </w:rPr>
        <w:t xml:space="preserve">JSZC-320303-JXGC-C2026-0001</w:t>
      </w:r>
      <w:r>
        <w:rPr>
          <w:rFonts w:ascii="宋体" w:hAnsi="宋体" w:eastAsia="宋体" w:cs="宋体"/>
          <w:color w:val="000000"/>
          <w:sz w:val="24"/>
        </w:rPr>
        <w:t xml:space="preserve">）要求，本供应商正式提交以下首次响应文件。</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（1）承诺书； </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（2）磋商报价表； </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（3）偏离表；</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（4）磋商文件要求提供的其他响应文件。</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我单位符合《中华人民共和国政府采购法》第二十二条的规定，符合本项目供应商资格要求。</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我单位按照磋商文件的要求编制响应文件，并对其提交的响应文件的真实性、合法性承担法律责任。</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供应商兹宣布同意如下： </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一、完全承担根据《磋商文件》规定完成合同的责任和义务（如有偏离，将全部填写在偏离表中）。</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二、保证所提供的响应文件及所有材料的真实、合法、有效，并对其负责。</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三、已详细审核竞争性磋商文件（含竞争性磋商文件的澄清或者修改），本供应商完全理解并同意放弃对这方面不明及误解的权利。</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四、所供货物保证符合国家有关产品质量、性能和安全标准，无权利瑕疵。</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五、报价有效期为60个工作日。</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六、同意向贵方提供贵方可能要求的与本次磋商采购有关的任何证据或资料。</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七、完全理解贵方不一定要接受最低的报价或收到的任何报价。</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八、采购人或采购代理机构有权将我单位本项目的《磋商报价表》和《分项价格表》予以公示，公示的方式由</w:t>
      </w:r>
      <w:r>
        <w:rPr>
          <w:rFonts w:hint="eastAsia" w:ascii="宋体" w:hAnsi="宋体" w:eastAsia="宋体" w:cs="宋体"/>
          <w:color w:val="000000"/>
          <w:sz w:val="24"/>
          <w:lang w:eastAsia="zh-CN"/>
        </w:rPr>
        <w:t xml:space="preserve">江苏佳协工程项目管理有限公司</w:t>
      </w:r>
      <w:r>
        <w:rPr>
          <w:rFonts w:ascii="宋体" w:hAnsi="宋体" w:eastAsia="宋体" w:cs="宋体"/>
          <w:color w:val="000000"/>
          <w:sz w:val="24"/>
        </w:rPr>
        <w:t xml:space="preserve">确定。</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供应商（电子签章）：</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法定代表人（负责人)或授权代表（签字或盖章）：  </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移动电话：</w:t>
      </w:r>
      <w:r/>
    </w:p>
    <w:p>
      <w:pPr>
        <w:ind w:left="0" w:right="0" w:firstLine="480"/>
        <w:jc w:val="both"/>
        <w:keepLines w:val="0"/>
        <w:keepNext w:val="0"/>
        <w:pageBreakBefore w:val="0"/>
        <w:spacing w:before="0" w:after="0" w:line="42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61"/>
        <w:keepLines/>
        <w:keepNext/>
        <w:pageBreakBefore w:val="0"/>
        <w:widowControl/>
        <w:rPr>
          <w:rFonts w:ascii="宋体" w:hAnsi="宋体" w:eastAsia="宋体" w:cs="宋体"/>
        </w:rPr>
      </w:pPr>
      <w:r>
        <w:rPr>
          <w:rFonts w:hint="eastAsia" w:ascii="宋体" w:hAnsi="宋体" w:eastAsia="宋体" w:cs="宋体"/>
          <w:lang w:val="en-US" w:eastAsia="zh-CN"/>
        </w:rPr>
        <w:t xml:space="preserve">10</w:t>
      </w:r>
      <w:r>
        <w:rPr>
          <w:rFonts w:ascii="宋体" w:hAnsi="宋体" w:eastAsia="宋体" w:cs="宋体"/>
        </w:rPr>
        <w:t xml:space="preserve">、授权委托书</w:t>
      </w:r>
      <w:r/>
    </w:p>
    <w:p>
      <w:pPr>
        <w:ind w:right="0"/>
        <w:jc w:val="both"/>
        <w:keepLines w:val="0"/>
        <w:keepNext w:val="0"/>
        <w:pageBreakBefore w:val="0"/>
        <w:spacing w:before="0" w:after="0"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委托人（全称）：</w:t>
      </w:r>
      <w:r/>
    </w:p>
    <w:p>
      <w:pPr>
        <w:ind w:right="0"/>
        <w:jc w:val="both"/>
        <w:keepLines w:val="0"/>
        <w:keepNext w:val="0"/>
        <w:pageBreakBefore w:val="0"/>
        <w:spacing w:before="0" w:after="0"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p>
      <w:pPr>
        <w:ind w:right="0"/>
        <w:jc w:val="both"/>
        <w:keepLines w:val="0"/>
        <w:keepNext w:val="0"/>
        <w:pageBreakBefore w:val="0"/>
        <w:spacing w:before="0" w:after="0"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法定代表人（负责人）：</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联系方式（手机号）：</w:t>
      </w:r>
      <w:r/>
    </w:p>
    <w:p>
      <w:pPr>
        <w:ind w:right="0"/>
        <w:jc w:val="both"/>
        <w:keepLines w:val="0"/>
        <w:keepNext w:val="0"/>
        <w:pageBreakBefore w:val="0"/>
        <w:spacing w:before="0" w:after="0"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统一社会信用代码：</w:t>
      </w:r>
      <w:r/>
    </w:p>
    <w:p>
      <w:pPr>
        <w:ind w:left="0" w:right="0" w:firstLine="480"/>
        <w:jc w:val="both"/>
        <w:keepLines w:val="0"/>
        <w:keepNext w:val="0"/>
        <w:pageBreakBefore w:val="0"/>
        <w:spacing w:before="0" w:after="0" w:line="440" w:lineRule="exact"/>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right="0"/>
        <w:jc w:val="both"/>
        <w:keepLines w:val="0"/>
        <w:keepNext w:val="0"/>
        <w:pageBreakBefore w:val="0"/>
        <w:spacing w:before="0" w:after="0"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受托人：</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先生（女士）</w:t>
      </w:r>
      <w:r/>
    </w:p>
    <w:p>
      <w:pPr>
        <w:ind w:right="0"/>
        <w:jc w:val="both"/>
        <w:keepLines w:val="0"/>
        <w:keepNext w:val="0"/>
        <w:pageBreakBefore w:val="0"/>
        <w:spacing w:before="0" w:after="0"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身份证号：</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联系方式（手机号）：</w:t>
      </w:r>
      <w:r/>
    </w:p>
    <w:p>
      <w:pPr>
        <w:ind w:left="0" w:right="0" w:firstLine="480"/>
        <w:jc w:val="both"/>
        <w:keepLines w:val="0"/>
        <w:keepNext w:val="0"/>
        <w:pageBreakBefore w:val="0"/>
        <w:spacing w:before="0" w:after="0" w:line="440" w:lineRule="exact"/>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480"/>
        <w:jc w:val="both"/>
        <w:keepLines w:val="0"/>
        <w:keepNext w:val="0"/>
        <w:pageBreakBefore w:val="0"/>
        <w:spacing w:before="0" w:after="0"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兹委托（</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）全权代表我企业（公司）参</w:t>
      </w:r>
      <w:r>
        <w:rPr>
          <w:rFonts w:ascii="宋体" w:hAnsi="宋体" w:eastAsia="宋体" w:cs="宋体"/>
          <w:color w:val="auto"/>
          <w:sz w:val="24"/>
          <w:szCs w:val="24"/>
        </w:rPr>
        <w:t xml:space="preserve">与</w:t>
      </w:r>
      <w:r>
        <w:rPr>
          <w:rFonts w:hint="eastAsia" w:ascii="宋体" w:hAnsi="宋体" w:eastAsia="宋体" w:cs="宋体"/>
          <w:color w:val="auto"/>
          <w:sz w:val="24"/>
          <w:szCs w:val="24"/>
          <w:u w:val="single"/>
          <w:lang w:eastAsia="zh-CN"/>
        </w:rPr>
        <w:t xml:space="preserve">徐州市云龙区大龙湖、潘塘街道行政办公楼及龙湖居供热改造项目</w:t>
      </w:r>
      <w:r>
        <w:rPr>
          <w:rFonts w:ascii="宋体" w:hAnsi="宋体" w:eastAsia="宋体" w:cs="宋体"/>
          <w:color w:val="auto"/>
          <w:sz w:val="24"/>
          <w:szCs w:val="24"/>
        </w:rPr>
        <w:t xml:space="preserve">[项目编号：</w:t>
      </w:r>
      <w:r>
        <w:rPr>
          <w:rFonts w:hint="eastAsia" w:ascii="宋体" w:hAnsi="宋体" w:eastAsia="宋体" w:cs="宋体"/>
          <w:color w:val="auto"/>
          <w:sz w:val="24"/>
          <w:szCs w:val="24"/>
          <w:highlight w:val="none"/>
          <w:u w:val="single"/>
          <w:lang w:eastAsia="zh-CN"/>
        </w:rPr>
        <w:t xml:space="preserve">JSZC-320303-JXGC-C2026-0001</w:t>
      </w:r>
      <w:r>
        <w:rPr>
          <w:rFonts w:ascii="宋体" w:hAnsi="宋体" w:eastAsia="宋体" w:cs="宋体"/>
          <w:color w:val="auto"/>
          <w:sz w:val="24"/>
          <w:szCs w:val="24"/>
        </w:rPr>
        <w:t xml:space="preserve">]的磋商活动及签订合同。（</w:t>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）以我企业（公司）名义所为的行为及签署的文件，我企业（公司）均予以认可。有关法律责任均由我企业（公司）承担。</w:t>
      </w:r>
      <w:r>
        <w:rPr>
          <w:rFonts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）无转委托权。委托期限自</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日起至</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日止。</w:t>
      </w:r>
      <w:r/>
    </w:p>
    <w:p>
      <w:pPr>
        <w:ind w:left="0" w:right="0" w:firstLine="480"/>
        <w:jc w:val="both"/>
        <w:keepLines w:val="0"/>
        <w:keepNext w:val="0"/>
        <w:pageBreakBefore w:val="0"/>
        <w:spacing w:before="0" w:after="0" w:line="440" w:lineRule="exact"/>
        <w:widowControl/>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480"/>
        <w:jc w:val="both"/>
        <w:keepLines w:val="0"/>
        <w:keepNext w:val="0"/>
        <w:pageBreakBefore w:val="0"/>
        <w:spacing w:before="0" w:after="0"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委托人（电子签章）：</w:t>
      </w:r>
      <w:r/>
    </w:p>
    <w:p>
      <w:pPr>
        <w:ind w:left="0" w:right="0" w:firstLine="480"/>
        <w:jc w:val="both"/>
        <w:keepLines w:val="0"/>
        <w:keepNext w:val="0"/>
        <w:pageBreakBefore w:val="0"/>
        <w:spacing w:before="0" w:after="0" w:line="440" w:lineRule="exact"/>
        <w:widowControl/>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480"/>
        <w:jc w:val="both"/>
        <w:keepLines w:val="0"/>
        <w:keepNext w:val="0"/>
        <w:pageBreakBefore w:val="0"/>
        <w:spacing w:before="0" w:after="0"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法定代表人（负责人）（签字或盖章）：</w:t>
      </w:r>
      <w:r/>
    </w:p>
    <w:p>
      <w:pPr>
        <w:ind w:left="0" w:right="0" w:firstLine="480"/>
        <w:jc w:val="both"/>
        <w:keepLines w:val="0"/>
        <w:keepNext w:val="0"/>
        <w:pageBreakBefore w:val="0"/>
        <w:spacing w:before="0" w:after="0"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受托人（签字或盖章）：</w:t>
      </w:r>
      <w:r/>
    </w:p>
    <w:p>
      <w:pPr>
        <w:ind w:right="0" w:firstLine="1440"/>
        <w:jc w:val="both"/>
        <w:keepLines w:val="0"/>
        <w:keepNext w:val="0"/>
        <w:pageBreakBefore w:val="0"/>
        <w:spacing w:before="0" w:after="0"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日</w:t>
      </w:r>
      <w:r/>
    </w:p>
    <w:p>
      <w:pPr>
        <w:ind w:left="0" w:right="0" w:firstLine="480"/>
        <w:jc w:val="center"/>
        <w:keepLines w:val="0"/>
        <w:keepNext w:val="0"/>
        <w:pageBreakBefore w:val="0"/>
        <w:spacing w:before="0" w:after="0"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center"/>
        <w:keepLines w:val="0"/>
        <w:keepNext w:val="0"/>
        <w:pageBreakBefore w:val="0"/>
        <w:spacing w:before="0" w:after="0"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（受托人身份证复印件附后)</w:t>
      </w:r>
      <w:r/>
    </w:p>
    <w:p>
      <w:pPr>
        <w:ind w:left="0" w:right="0" w:firstLine="480"/>
        <w:jc w:val="center"/>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sz w:val="24"/>
          <w:szCs w:val="24"/>
        </w:rPr>
        <w:br w:type="page" w:clear="all"/>
      </w:r>
      <w:r/>
    </w:p>
    <w:p>
      <w:pPr>
        <w:pStyle w:val="761"/>
        <w:keepLines/>
        <w:keepNext/>
        <w:pageBreakBefore w:val="0"/>
        <w:widowControl/>
        <w:rPr>
          <w:rFonts w:ascii="宋体" w:hAnsi="宋体" w:eastAsia="宋体" w:cs="宋体"/>
          <w:color w:val="auto"/>
        </w:rPr>
      </w:pPr>
      <w:r>
        <w:rPr>
          <w:rFonts w:hint="eastAsia" w:ascii="宋体" w:hAnsi="宋体" w:eastAsia="宋体" w:cs="宋体"/>
          <w:color w:val="auto"/>
          <w:lang w:val="en-US" w:eastAsia="zh-CN"/>
        </w:rPr>
        <w:t xml:space="preserve">11、</w:t>
      </w:r>
      <w:r>
        <w:rPr>
          <w:rFonts w:ascii="宋体" w:hAnsi="宋体" w:eastAsia="宋体" w:cs="宋体"/>
          <w:color w:val="auto"/>
        </w:rPr>
        <w:t xml:space="preserve">中小企业声明函</w:t>
      </w:r>
      <w:r/>
    </w:p>
    <w:p>
      <w:pPr>
        <w:ind w:right="0"/>
        <w:jc w:val="both"/>
        <w:keepLines w:val="0"/>
        <w:keepNext w:val="0"/>
        <w:pageBreakBefore w:val="0"/>
        <w:spacing w:line="440" w:lineRule="exact"/>
        <w:widowControl/>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rPr>
        <w:t xml:space="preserve">项目名称：</w:t>
      </w:r>
      <w:r>
        <w:rPr>
          <w:rFonts w:hint="eastAsia" w:ascii="宋体" w:hAnsi="宋体" w:eastAsia="宋体" w:cs="宋体"/>
          <w:color w:val="auto"/>
          <w:spacing w:val="6"/>
          <w:sz w:val="24"/>
          <w:lang w:eastAsia="zh-CN"/>
        </w:rPr>
        <w:t xml:space="preserve">徐州市云龙区大龙湖、潘塘街道行政办公楼及龙湖居供热改造项目</w:t>
      </w:r>
      <w:r/>
    </w:p>
    <w:p>
      <w:pPr>
        <w:ind w:right="0"/>
        <w:jc w:val="both"/>
        <w:keepLines w:val="0"/>
        <w:keepNext w:val="0"/>
        <w:pageBreakBefore w:val="0"/>
        <w:spacing w:line="440" w:lineRule="exact"/>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rPr>
        <w:t xml:space="preserve">项目编号</w:t>
      </w:r>
      <w:r>
        <w:rPr>
          <w:rFonts w:ascii="宋体" w:hAnsi="宋体" w:eastAsia="宋体" w:cs="宋体"/>
          <w:color w:val="auto"/>
          <w:spacing w:val="6"/>
          <w:sz w:val="24"/>
          <w:highlight w:val="none"/>
        </w:rPr>
        <w:t xml:space="preserve">：</w:t>
      </w:r>
      <w:r>
        <w:rPr>
          <w:rFonts w:hint="eastAsia" w:ascii="宋体" w:hAnsi="宋体" w:eastAsia="宋体" w:cs="宋体"/>
          <w:color w:val="auto"/>
          <w:spacing w:val="6"/>
          <w:sz w:val="24"/>
          <w:highlight w:val="none"/>
          <w:lang w:eastAsia="zh-CN"/>
        </w:rPr>
        <w:t xml:space="preserve">JSZC-320303-JXGC-C2026-0001</w:t>
      </w:r>
      <w:r/>
    </w:p>
    <w:p>
      <w:pPr>
        <w:ind w:left="0" w:right="0" w:firstLine="504"/>
        <w:jc w:val="left"/>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rPr>
        <w:t xml:space="preserve">本公司（联合体）郑重声明，根据《政府采购促进中小企业发展管理办法》（财库[2020]46号）的规定，本公司</w:t>
      </w:r>
      <w:r>
        <w:rPr>
          <w:rFonts w:ascii="宋体" w:hAnsi="宋体" w:eastAsia="宋体" w:cs="宋体"/>
          <w:color w:val="auto"/>
          <w:sz w:val="24"/>
        </w:rPr>
        <w:t xml:space="preserve">参加</w:t>
      </w:r>
      <w:r>
        <w:rPr>
          <w:rFonts w:ascii="宋体" w:hAnsi="宋体" w:eastAsia="宋体" w:cs="宋体"/>
          <w:color w:val="000000"/>
          <w:sz w:val="24"/>
          <w:u w:val="single"/>
        </w:rPr>
        <w:t xml:space="preserve">（</w:t>
      </w:r>
      <w:r>
        <w:rPr>
          <w:rFonts w:hint="eastAsia" w:ascii="宋体" w:hAnsi="宋体" w:eastAsia="宋体" w:cs="宋体"/>
          <w:color w:val="000000"/>
          <w:sz w:val="24"/>
          <w:u w:val="single"/>
          <w:lang w:eastAsia="zh-CN"/>
        </w:rPr>
        <w:t xml:space="preserve">徐州市云龙区人民政府大龙湖街道办事处</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w:t>
      </w:r>
      <w:r>
        <w:rPr>
          <w:rFonts w:hint="eastAsia" w:ascii="宋体" w:hAnsi="宋体" w:eastAsia="宋体" w:cs="宋体"/>
          <w:color w:val="000000"/>
          <w:sz w:val="24"/>
          <w:u w:val="single"/>
          <w:lang w:eastAsia="zh-CN"/>
        </w:rPr>
        <w:t xml:space="preserve">徐州市云龙区大龙湖、潘塘街道行政办公楼及龙湖居供热改造项目</w:t>
      </w:r>
      <w:r>
        <w:rPr>
          <w:rFonts w:ascii="宋体" w:hAnsi="宋体" w:eastAsia="宋体" w:cs="宋体"/>
          <w:color w:val="000000"/>
          <w:sz w:val="24"/>
          <w:u w:val="single"/>
        </w:rPr>
        <w:t xml:space="preserve">）</w:t>
      </w:r>
      <w:r>
        <w:rPr>
          <w:rFonts w:ascii="宋体" w:hAnsi="宋体" w:eastAsia="宋体" w:cs="宋体"/>
          <w:color w:val="000000"/>
          <w:sz w:val="24"/>
        </w:rPr>
        <w:t xml:space="preserve">采购活动</w:t>
      </w:r>
      <w:r>
        <w:rPr>
          <w:rFonts w:ascii="宋体" w:hAnsi="宋体" w:eastAsia="宋体" w:cs="宋体"/>
          <w:color w:val="000000"/>
          <w:spacing w:val="6"/>
          <w:sz w:val="24"/>
        </w:rPr>
        <w:t xml:space="preserve">，工程的施工单位全部为符合政策要求的中小企业。相关企业（含联合体中的中小企业、签订分包意向协议的中小企业）的具体情况如下：</w:t>
      </w:r>
      <w:r/>
    </w:p>
    <w:p>
      <w:pPr>
        <w:ind w:left="0" w:right="0" w:firstLine="720"/>
        <w:jc w:val="left"/>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pacing w:val="6"/>
          <w:sz w:val="24"/>
          <w:u w:val="single"/>
        </w:rPr>
        <w:t xml:space="preserve">（标的名称）</w:t>
      </w:r>
      <w:r>
        <w:rPr>
          <w:rFonts w:ascii="宋体" w:hAnsi="宋体" w:eastAsia="宋体" w:cs="宋体"/>
          <w:color w:val="000000"/>
          <w:spacing w:val="6"/>
          <w:sz w:val="24"/>
        </w:rPr>
        <w:t xml:space="preserve">，属于</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pacing w:val="6"/>
          <w:sz w:val="24"/>
          <w:u w:val="single"/>
        </w:rPr>
        <w:t xml:space="preserve">（采购文件中明确的所属行业）</w:t>
      </w:r>
      <w:r>
        <w:rPr>
          <w:rFonts w:ascii="宋体" w:hAnsi="宋体" w:eastAsia="宋体" w:cs="宋体"/>
          <w:color w:val="000000"/>
          <w:spacing w:val="6"/>
          <w:sz w:val="24"/>
        </w:rPr>
        <w:t xml:space="preserve">；承建（承建）企业为</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pacing w:val="6"/>
          <w:sz w:val="24"/>
        </w:rPr>
        <w:t xml:space="preserve">（企业名称），从业人员</w:t>
      </w:r>
      <w:r>
        <w:rPr>
          <w:rFonts w:ascii="宋体" w:hAnsi="宋体" w:eastAsia="宋体" w:cs="宋体"/>
          <w:color w:val="000000"/>
          <w:spacing w:val="6"/>
          <w:sz w:val="24"/>
          <w:u w:val="single"/>
        </w:rPr>
        <w:t xml:space="preserve">（</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pacing w:val="6"/>
          <w:sz w:val="24"/>
          <w:u w:val="single"/>
        </w:rPr>
        <w:t xml:space="preserve">）</w:t>
      </w:r>
      <w:r>
        <w:rPr>
          <w:rFonts w:ascii="宋体" w:hAnsi="宋体" w:eastAsia="宋体" w:cs="宋体"/>
          <w:color w:val="000000"/>
          <w:spacing w:val="6"/>
          <w:sz w:val="24"/>
        </w:rPr>
        <w:t xml:space="preserve">人，营业收入为</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pacing w:val="6"/>
          <w:sz w:val="24"/>
        </w:rPr>
        <w:t xml:space="preserve">（万元），资产总额为</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pacing w:val="6"/>
          <w:sz w:val="24"/>
        </w:rPr>
        <w:t xml:space="preserve">（万元）①，属于（□中型企业、□小型企业、□微型企业,</w:t>
      </w:r>
      <w:r>
        <w:rPr>
          <w:rFonts w:ascii="宋体" w:hAnsi="宋体" w:eastAsia="宋体" w:cs="宋体"/>
          <w:b/>
          <w:color w:val="000000"/>
          <w:spacing w:val="6"/>
          <w:sz w:val="24"/>
        </w:rPr>
        <w:t xml:space="preserve">请勾选！</w:t>
      </w:r>
      <w:r>
        <w:rPr>
          <w:rFonts w:ascii="宋体" w:hAnsi="宋体" w:eastAsia="宋体" w:cs="宋体"/>
          <w:color w:val="000000"/>
          <w:spacing w:val="6"/>
          <w:sz w:val="24"/>
        </w:rPr>
        <w:t xml:space="preserve">）；</w:t>
      </w:r>
      <w:r/>
    </w:p>
    <w:p>
      <w:pPr>
        <w:ind w:left="0" w:right="0" w:firstLine="504"/>
        <w:jc w:val="left"/>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w:t>
      </w:r>
      <w:r/>
    </w:p>
    <w:p>
      <w:pPr>
        <w:ind w:left="0" w:right="0" w:firstLine="482"/>
        <w:jc w:val="left"/>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以上企业，不属于大企业的分支机构，不存在控股股东为大企业的情形，也不存在与大企业的负责人为同一人的情形。</w:t>
      </w:r>
      <w:r/>
    </w:p>
    <w:p>
      <w:pPr>
        <w:ind w:left="0" w:right="0" w:firstLine="480"/>
        <w:jc w:val="left"/>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0" w:firstLine="480"/>
        <w:jc w:val="left"/>
        <w:keepLines w:val="0"/>
        <w:keepNext w:val="0"/>
        <w:pageBreakBefore w:val="0"/>
        <w:spacing w:line="440" w:lineRule="exac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3840"/>
        <w:jc w:val="left"/>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w:t>
      </w:r>
      <w:r>
        <w:rPr>
          <w:rFonts w:ascii="宋体" w:hAnsi="宋体" w:eastAsia="宋体" w:cs="宋体"/>
          <w:color w:val="000000"/>
          <w:sz w:val="24"/>
          <w:lang w:eastAsia="zh-CN"/>
        </w:rPr>
        <w:t xml:space="preserve">电子签章</w:t>
      </w:r>
      <w:r>
        <w:rPr>
          <w:rFonts w:ascii="宋体" w:hAnsi="宋体" w:eastAsia="宋体" w:cs="宋体"/>
          <w:color w:val="000000"/>
          <w:sz w:val="24"/>
        </w:rPr>
        <w:t xml:space="preserve">）：</w:t>
      </w:r>
      <w:r/>
    </w:p>
    <w:p>
      <w:pPr>
        <w:ind w:left="0" w:right="0" w:firstLine="3840"/>
        <w:jc w:val="left"/>
        <w:keepLines w:val="0"/>
        <w:keepNext w:val="0"/>
        <w:pageBreakBefore w:val="0"/>
        <w:spacing w:line="440" w:lineRule="exac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left"/>
        <w:keepLines w:val="0"/>
        <w:keepNext w:val="0"/>
        <w:pageBreakBefore w:val="0"/>
        <w:spacing w:line="440" w:lineRule="exac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注：本项目采购项目属性为：</w:t>
      </w:r>
      <w:r>
        <w:rPr>
          <w:rFonts w:ascii="宋体" w:hAnsi="宋体" w:eastAsia="宋体" w:cs="宋体"/>
          <w:b/>
          <w:color w:val="000000"/>
          <w:sz w:val="24"/>
          <w:u w:val="single"/>
        </w:rPr>
        <w:t xml:space="preserve">建筑业</w:t>
      </w:r>
      <w:r>
        <w:rPr>
          <w:rFonts w:ascii="宋体" w:hAnsi="宋体" w:eastAsia="宋体" w:cs="宋体"/>
          <w:b/>
          <w:color w:val="000000"/>
          <w:sz w:val="24"/>
        </w:rPr>
        <w:t xml:space="preserve">。</w:t>
      </w:r>
      <w:r/>
    </w:p>
    <w:p>
      <w:pPr>
        <w:pStyle w:val="775"/>
        <w:ind w:left="0" w:firstLine="480"/>
        <w:jc w:val="left"/>
        <w:keepLines w:val="0"/>
        <w:keepNext w:val="0"/>
        <w:pageBreakBefore w:val="0"/>
        <w:spacing w:after="0" w:line="440" w:lineRule="exact"/>
        <w:widowControl/>
        <w:rPr>
          <w:rFonts w:ascii="宋体" w:hAnsi="宋体" w:eastAsia="宋体" w:cs="宋体"/>
          <w:color w:val="000000"/>
          <w:sz w:val="24"/>
          <w:szCs w:val="22"/>
        </w:rPr>
      </w:pPr>
      <w:r>
        <w:rPr>
          <w:rFonts w:hint="eastAsia" w:ascii="宋体" w:hAnsi="宋体" w:eastAsia="宋体" w:cs="宋体"/>
          <w:color w:val="000000"/>
          <w:sz w:val="24"/>
          <w:szCs w:val="22"/>
        </w:rPr>
        <w:t xml:space="preserve">说明：</w:t>
      </w:r>
      <w:r/>
    </w:p>
    <w:p>
      <w:pPr>
        <w:pStyle w:val="775"/>
        <w:ind w:left="0" w:firstLine="480"/>
        <w:keepLines w:val="0"/>
        <w:keepNext w:val="0"/>
        <w:pageBreakBefore w:val="0"/>
        <w:spacing w:after="0" w:line="440" w:lineRule="exact"/>
        <w:widowControl/>
        <w:rPr>
          <w:rFonts w:ascii="宋体" w:hAnsi="宋体" w:eastAsia="宋体" w:cs="宋体"/>
          <w:color w:val="000000"/>
          <w:sz w:val="24"/>
          <w:szCs w:val="22"/>
        </w:rPr>
      </w:pPr>
      <w:r>
        <w:rPr>
          <w:rFonts w:hint="eastAsia" w:ascii="宋体" w:hAnsi="宋体" w:eastAsia="宋体" w:cs="宋体"/>
          <w:color w:val="000000"/>
          <w:sz w:val="24"/>
          <w:szCs w:val="22"/>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75"/>
        <w:ind w:left="0" w:firstLine="480"/>
        <w:keepLines w:val="0"/>
        <w:keepNext w:val="0"/>
        <w:pageBreakBefore w:val="0"/>
        <w:spacing w:after="0" w:line="440" w:lineRule="exact"/>
        <w:widowControl/>
        <w:rPr>
          <w:rFonts w:ascii="宋体" w:hAnsi="宋体" w:eastAsia="宋体" w:cs="宋体"/>
          <w:color w:val="000000"/>
          <w:sz w:val="24"/>
          <w:szCs w:val="22"/>
        </w:rPr>
      </w:pPr>
      <w:r>
        <w:rPr>
          <w:rFonts w:hint="eastAsia" w:ascii="宋体" w:hAnsi="宋体" w:eastAsia="宋体" w:cs="宋体"/>
          <w:color w:val="000000"/>
          <w:sz w:val="24"/>
          <w:szCs w:val="22"/>
        </w:rPr>
        <w:t xml:space="preserve">2、从业人员、营业收入、资产总额填报供应商上一年度数据，无上一年度数据的新成立企业可不填报。</w:t>
      </w:r>
      <w:r/>
    </w:p>
    <w:p>
      <w:pPr>
        <w:pStyle w:val="775"/>
        <w:ind w:left="0" w:firstLine="480"/>
        <w:keepLines w:val="0"/>
        <w:keepNext w:val="0"/>
        <w:pageBreakBefore w:val="0"/>
        <w:spacing w:after="0" w:line="440" w:lineRule="exact"/>
        <w:widowControl/>
        <w:rPr>
          <w:rFonts w:ascii="宋体" w:hAnsi="宋体" w:eastAsia="宋体" w:cs="宋体"/>
          <w:color w:val="000000"/>
          <w:sz w:val="24"/>
          <w:szCs w:val="22"/>
        </w:rPr>
      </w:pPr>
      <w:r>
        <w:rPr>
          <w:rFonts w:hint="eastAsia" w:ascii="宋体" w:hAnsi="宋体" w:eastAsia="宋体" w:cs="宋体"/>
          <w:color w:val="000000"/>
          <w:sz w:val="24"/>
          <w:szCs w:val="22"/>
        </w:rPr>
        <w:t xml:space="preserve">3、中标、成交供应商为小型、微型企业的，采购人或者其委托的采购代理机构有权随中标、成交结果同时公告其《中小企业声明函》，接受社会监督。</w:t>
      </w:r>
      <w:r/>
    </w:p>
    <w:p>
      <w:pPr>
        <w:pStyle w:val="775"/>
        <w:ind w:left="0" w:firstLine="480"/>
        <w:keepLines w:val="0"/>
        <w:keepNext w:val="0"/>
        <w:pageBreakBefore w:val="0"/>
        <w:spacing w:after="0" w:line="440" w:lineRule="exact"/>
        <w:widowControl/>
        <w:rPr>
          <w:rFonts w:ascii="宋体" w:hAnsi="宋体" w:eastAsia="宋体" w:cs="宋体"/>
          <w:color w:val="000000"/>
          <w:sz w:val="24"/>
          <w:szCs w:val="22"/>
        </w:rPr>
      </w:pPr>
      <w:r>
        <w:rPr>
          <w:rFonts w:hint="eastAsia" w:ascii="宋体" w:hAnsi="宋体" w:eastAsia="宋体" w:cs="宋体"/>
          <w:color w:val="000000"/>
          <w:sz w:val="24"/>
          <w:szCs w:val="22"/>
        </w:rPr>
        <w:t xml:space="preserve">4、供应商提供的《中小企业声明函》与事实不符的，依照《政府采购法》第七十七条第一款的规定追究法律责任。</w:t>
      </w:r>
      <w:r/>
    </w:p>
    <w:p>
      <w:pPr>
        <w:ind w:firstLine="480"/>
        <w:jc w:val="left"/>
        <w:keepLines w:val="0"/>
        <w:keepNext w:val="0"/>
        <w:pageBreakBefore w:val="0"/>
        <w:spacing w:line="440" w:lineRule="exact"/>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0"/>
        </w:numPr>
        <w:ind w:left="0" w:right="0" w:firstLine="0"/>
        <w:jc w:val="center"/>
        <w:spacing w:before="0" w:after="0" w:line="85" w:lineRule="atLeast"/>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976120" cy="4110355"/>
                <wp:effectExtent l="0" t="0" r="5080" b="4445"/>
                <wp:docPr id="4"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片1"/>
                        <pic:cNvPicPr>
                          <a:picLocks noChangeAspect="1"/>
                        </pic:cNvPicPr>
                        <pic:nvPr/>
                      </pic:nvPicPr>
                      <pic:blipFill>
                        <a:blip r:embed="rId14"/>
                        <a:stretch/>
                      </pic:blipFill>
                      <pic:spPr bwMode="auto">
                        <a:xfrm>
                          <a:off x="0" y="0"/>
                          <a:ext cx="1976120" cy="41103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5.6pt;height:323.6pt;mso-wrap-distance-left:0.0pt;mso-wrap-distance-top:0.0pt;mso-wrap-distance-right:0.0pt;mso-wrap-distance-bottom:0.0pt;" stroked="false">
                <v:path textboxrect="0,0,0,0"/>
                <v:imagedata r:id="rId14" o:title=""/>
              </v:shape>
            </w:pict>
          </mc:Fallback>
        </mc:AlternateConten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61"/>
        <w:keepLines/>
        <w:keepNext/>
        <w:pageBreakBefore w:val="0"/>
        <w:widowControl/>
        <w:rPr>
          <w:rFonts w:ascii="宋体" w:hAnsi="宋体" w:eastAsia="宋体" w:cs="宋体"/>
          <w:color w:val="auto"/>
        </w:rPr>
      </w:pPr>
      <w:r>
        <w:rPr>
          <w:rFonts w:ascii="宋体" w:hAnsi="宋体" w:eastAsia="宋体" w:cs="宋体"/>
        </w:rPr>
        <w:t xml:space="preserve">1</w:t>
      </w:r>
      <w:r>
        <w:rPr>
          <w:rFonts w:hint="eastAsia" w:ascii="宋体" w:hAnsi="宋体" w:eastAsia="宋体" w:cs="宋体"/>
          <w:lang w:val="en-US" w:eastAsia="zh-CN"/>
        </w:rPr>
        <w:t xml:space="preserve">2</w:t>
      </w:r>
      <w:r>
        <w:rPr>
          <w:rFonts w:ascii="宋体" w:hAnsi="宋体" w:eastAsia="宋体" w:cs="宋体"/>
        </w:rPr>
        <w:t xml:space="preserve">、供应商参加政府采购活动前3年内在经营活动中没有重大违</w:t>
      </w:r>
      <w:r>
        <w:rPr>
          <w:rFonts w:ascii="宋体" w:hAnsi="宋体" w:eastAsia="宋体" w:cs="宋体"/>
          <w:color w:val="auto"/>
        </w:rPr>
        <w:t xml:space="preserve">法记录的书面声明</w:t>
      </w:r>
      <w:r/>
    </w:p>
    <w:p>
      <w:pPr>
        <w:ind w:left="0" w:right="0" w:firstLine="480"/>
        <w:jc w:val="both"/>
        <w:keepLines w:val="0"/>
        <w:keepNext w:val="0"/>
        <w:pageBreakBefore w:val="0"/>
        <w:spacing w:before="0" w:after="0" w:line="440" w:lineRule="exac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我单位在参加</w:t>
      </w:r>
      <w:r>
        <w:rPr>
          <w:rFonts w:hint="eastAsia" w:ascii="宋体" w:hAnsi="宋体" w:eastAsia="宋体" w:cs="宋体"/>
          <w:color w:val="auto"/>
          <w:sz w:val="24"/>
          <w:lang w:eastAsia="zh-CN"/>
        </w:rPr>
        <w:t xml:space="preserve">徐州市云龙区大龙湖、潘塘街道行政办公楼及龙湖居供热改造项目</w:t>
      </w:r>
      <w:r>
        <w:rPr>
          <w:rFonts w:ascii="宋体" w:hAnsi="宋体" w:eastAsia="宋体" w:cs="宋体"/>
          <w:color w:val="auto"/>
          <w:sz w:val="24"/>
        </w:rPr>
        <w:t xml:space="preserve">（项目编号：</w:t>
      </w:r>
      <w:r>
        <w:rPr>
          <w:rFonts w:hint="eastAsia" w:ascii="宋体" w:hAnsi="宋体" w:eastAsia="宋体" w:cs="宋体"/>
          <w:color w:val="auto"/>
          <w:sz w:val="24"/>
          <w:highlight w:val="none"/>
          <w:lang w:eastAsia="zh-CN"/>
        </w:rPr>
        <w:t xml:space="preserve">JSZC-320303-JXGC-C2026-0001</w:t>
      </w:r>
      <w:r>
        <w:rPr>
          <w:rFonts w:ascii="宋体" w:hAnsi="宋体" w:eastAsia="宋体" w:cs="宋体"/>
          <w:color w:val="auto"/>
          <w:sz w:val="24"/>
          <w:highlight w:val="none"/>
        </w:rPr>
        <w:t xml:space="preserve">）</w:t>
      </w:r>
      <w:r>
        <w:rPr>
          <w:rFonts w:ascii="宋体" w:hAnsi="宋体" w:eastAsia="宋体" w:cs="宋体"/>
          <w:color w:val="auto"/>
          <w:sz w:val="24"/>
        </w:rPr>
        <w:t xml:space="preserve">政府采购活</w:t>
      </w:r>
      <w:r>
        <w:rPr>
          <w:rFonts w:ascii="宋体" w:hAnsi="宋体" w:eastAsia="宋体" w:cs="宋体"/>
          <w:color w:val="000000"/>
          <w:sz w:val="24"/>
        </w:rPr>
        <w:t xml:space="preserve">动前3年内在经营活动中没有重大违法记录。重大违法记录是指因违法经营受到刑事处罚或者责令停产停业、吊销许可证或者执照、较大数额罚款等行政处罚。</w:t>
      </w:r>
      <w:r/>
    </w:p>
    <w:p>
      <w:pPr>
        <w:ind w:left="0" w:right="0" w:firstLine="480"/>
        <w:jc w:val="both"/>
        <w:keepLines w:val="0"/>
        <w:keepNext w:val="0"/>
        <w:pageBreakBefore w:val="0"/>
        <w:spacing w:before="0" w:after="0" w:line="440" w:lineRule="exac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我单位对上述声明的真实性负责。如有虚假，将依法承担相应责任。</w:t>
      </w:r>
      <w:r/>
    </w:p>
    <w:p>
      <w:pPr>
        <w:ind w:left="0" w:right="0" w:firstLine="480"/>
        <w:jc w:val="both"/>
        <w:keepLines w:val="0"/>
        <w:keepNext w:val="0"/>
        <w:pageBreakBefore w:val="0"/>
        <w:spacing w:before="0" w:after="0" w:line="440" w:lineRule="exac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keepLines w:val="0"/>
        <w:keepNext w:val="0"/>
        <w:pageBreakBefore w:val="0"/>
        <w:spacing w:before="0" w:after="0" w:line="440" w:lineRule="exac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0"/>
        <w:jc w:val="both"/>
        <w:keepLines w:val="0"/>
        <w:keepNext w:val="0"/>
        <w:pageBreakBefore w:val="0"/>
        <w:spacing w:before="0" w:after="0" w:line="440" w:lineRule="exac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供应商（电子签章）：</w:t>
      </w:r>
      <w:r/>
    </w:p>
    <w:p>
      <w:pPr>
        <w:ind w:left="0" w:right="0" w:firstLine="2400"/>
        <w:jc w:val="both"/>
        <w:keepLines w:val="0"/>
        <w:keepNext w:val="0"/>
        <w:pageBreakBefore w:val="0"/>
        <w:spacing w:before="0" w:after="0" w:line="440" w:lineRule="exac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法定代表人（负责人)或授权代表（签字或盖章）：  </w:t>
      </w:r>
      <w:r/>
    </w:p>
    <w:p>
      <w:pPr>
        <w:ind w:left="0" w:right="0" w:firstLine="2400"/>
        <w:jc w:val="both"/>
        <w:keepLines w:val="0"/>
        <w:keepNext w:val="0"/>
        <w:pageBreakBefore w:val="0"/>
        <w:spacing w:before="0" w:after="0" w:line="440" w:lineRule="exac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39" w:right="0" w:firstLine="264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39" w:right="0" w:firstLine="264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39" w:right="0" w:firstLine="264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39" w:right="0" w:firstLine="264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39" w:right="0" w:firstLine="264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39" w:right="0" w:firstLine="264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39" w:right="0" w:firstLine="264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pStyle w:val="761"/>
        <w:keepLines/>
        <w:keepNext/>
        <w:pageBreakBefore w:val="0"/>
        <w:widowControl/>
        <w:rPr>
          <w:rFonts w:ascii="宋体" w:hAnsi="宋体" w:eastAsia="宋体" w:cs="宋体"/>
          <w:color w:val="auto"/>
          <w:highlight w:val="none"/>
        </w:rPr>
      </w:pPr>
      <w:r>
        <w:rPr>
          <w:rFonts w:ascii="宋体" w:hAnsi="宋体" w:eastAsia="宋体" w:cs="宋体"/>
        </w:rPr>
        <w:t xml:space="preserve">1</w:t>
      </w:r>
      <w:r>
        <w:rPr>
          <w:rFonts w:hint="eastAsia" w:ascii="宋体" w:hAnsi="宋体" w:eastAsia="宋体" w:cs="宋体"/>
          <w:lang w:val="en-US" w:eastAsia="zh-CN"/>
        </w:rPr>
        <w:t xml:space="preserve">3</w:t>
      </w:r>
      <w:r>
        <w:rPr>
          <w:rFonts w:ascii="宋体" w:hAnsi="宋体" w:eastAsia="宋体" w:cs="宋体"/>
        </w:rPr>
        <w:t xml:space="preserve">、具备履行合同</w:t>
      </w:r>
      <w:r>
        <w:rPr>
          <w:rFonts w:ascii="宋体" w:hAnsi="宋体" w:eastAsia="宋体" w:cs="宋体"/>
          <w:color w:val="auto"/>
          <w:highlight w:val="none"/>
        </w:rPr>
        <w:t xml:space="preserve">所必需的设备和专业技术能力的书面声明及证明材料</w:t>
      </w:r>
      <w:r/>
    </w:p>
    <w:p>
      <w:pPr>
        <w:ind w:right="0"/>
        <w:jc w:val="both"/>
        <w:keepLines w:val="0"/>
        <w:keepNext w:val="0"/>
        <w:pageBreakBefore w:val="0"/>
        <w:spacing w:line="440" w:lineRule="exact"/>
        <w:widowControl/>
        <w:rPr>
          <w:rFonts w:hint="eastAsia"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JSZC-320303-JXGC-C2026-0001</w:t>
      </w:r>
      <w:r/>
    </w:p>
    <w:p>
      <w:pPr>
        <w:ind w:right="0"/>
        <w:jc w:val="both"/>
        <w:keepLines w:val="0"/>
        <w:keepNext w:val="0"/>
        <w:pageBreakBefore w:val="0"/>
        <w:spacing w:line="440" w:lineRule="exact"/>
        <w:widowControl/>
        <w:rPr>
          <w:rFonts w:hint="eastAsia"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徐州市云龙区大龙湖、潘塘街道行政办公楼及龙湖居供热改造项目</w:t>
      </w:r>
      <w:r/>
    </w:p>
    <w:p>
      <w:pPr>
        <w:ind w:left="0" w:right="0" w:firstLine="480"/>
        <w:jc w:val="both"/>
        <w:keepLines w:val="0"/>
        <w:keepNext w:val="0"/>
        <w:pageBreakBefore w:val="0"/>
        <w:spacing w:line="440" w:lineRule="exact"/>
        <w:widowControl/>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p>
      <w:pPr>
        <w:ind w:left="0" w:right="0" w:firstLine="480"/>
        <w:jc w:val="both"/>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供应商郑重声明：供应商具备履行合同（项目名称</w:t>
      </w:r>
      <w:r>
        <w:rPr>
          <w:rFonts w:ascii="宋体" w:hAnsi="宋体" w:eastAsia="宋体" w:cs="宋体"/>
          <w:color w:val="000000"/>
          <w:sz w:val="24"/>
          <w:szCs w:val="24"/>
        </w:rPr>
        <w:t xml:space="preserve">：</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rPr>
        <w:t xml:space="preserve">，项目编号：</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rPr>
        <w:t xml:space="preserve">所必需的设备和专业技术能力，具体为：</w:t>
      </w:r>
      <w:r/>
    </w:p>
    <w:p>
      <w:pPr>
        <w:ind w:left="0" w:right="0" w:firstLine="480"/>
        <w:jc w:val="both"/>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设备：</w:t>
      </w:r>
      <w:r/>
    </w:p>
    <w:p>
      <w:pPr>
        <w:ind w:left="0" w:right="0" w:firstLine="480"/>
        <w:jc w:val="both"/>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rPr>
        <w:t xml:space="preserve">（证明材料复印件附后）</w:t>
      </w:r>
      <w:r/>
    </w:p>
    <w:p>
      <w:pPr>
        <w:ind w:left="0" w:right="0" w:firstLine="480"/>
        <w:jc w:val="both"/>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rPr>
        <w:t xml:space="preserve">（证明材料复印件附后）</w:t>
      </w:r>
      <w:r/>
    </w:p>
    <w:p>
      <w:pPr>
        <w:ind w:left="0" w:right="0" w:firstLine="480"/>
        <w:jc w:val="both"/>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rPr>
        <w:t xml:space="preserve">（证明材料复印件附后）</w:t>
      </w:r>
      <w:r/>
    </w:p>
    <w:p>
      <w:pPr>
        <w:ind w:left="0" w:right="0" w:firstLine="480"/>
        <w:jc w:val="both"/>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pPr>
        <w:ind w:left="0" w:right="0" w:firstLine="480"/>
        <w:jc w:val="both"/>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专业技术能力：</w:t>
      </w:r>
      <w:r/>
    </w:p>
    <w:p>
      <w:pPr>
        <w:ind w:left="0" w:right="0" w:firstLine="480"/>
        <w:jc w:val="both"/>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rPr>
        <w:t xml:space="preserve">（证明材料复印件附后）</w:t>
      </w:r>
      <w:r/>
    </w:p>
    <w:p>
      <w:pPr>
        <w:ind w:left="0" w:right="0" w:firstLine="480"/>
        <w:jc w:val="both"/>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rPr>
        <w:t xml:space="preserve">（证明材料复印件附后）</w:t>
      </w:r>
      <w:r/>
    </w:p>
    <w:p>
      <w:pPr>
        <w:ind w:left="0" w:right="0" w:firstLine="480"/>
        <w:jc w:val="both"/>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rPr>
        <w:t xml:space="preserve">（证明材料复印件附后）</w:t>
      </w:r>
      <w:r/>
    </w:p>
    <w:p>
      <w:pPr>
        <w:ind w:left="0" w:right="0" w:firstLine="480"/>
        <w:jc w:val="both"/>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pPr>
        <w:ind w:left="0" w:right="0" w:firstLine="480"/>
        <w:jc w:val="both"/>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特此声明。</w:t>
      </w:r>
      <w:r/>
    </w:p>
    <w:p>
      <w:pPr>
        <w:ind w:left="0" w:right="0" w:firstLine="480"/>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供应商对上述声明的真实性负责。如有虚假，将依法承担相应责任。</w:t>
      </w:r>
      <w:r/>
    </w:p>
    <w:p>
      <w:pPr>
        <w:ind w:left="0" w:right="0" w:firstLine="480"/>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480"/>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2400"/>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供应商（电子签章）：</w:t>
      </w:r>
      <w:r/>
    </w:p>
    <w:p>
      <w:pPr>
        <w:ind w:left="0" w:right="0" w:firstLine="2400"/>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法定代表人或授权代表（签字或盖章）：</w:t>
      </w:r>
      <w:r/>
    </w:p>
    <w:p>
      <w:pPr>
        <w:ind w:left="0" w:right="0" w:firstLine="2400"/>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w:t>
      </w:r>
      <w:r/>
    </w:p>
    <w:p>
      <w:pPr>
        <w:ind w:left="0" w:right="0" w:firstLine="0"/>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0" w:after="0" w:line="587" w:lineRule="atLeast"/>
        <w:pBdr>
          <w:top w:val="none" w:color="000000" w:sz="0" w:space="0"/>
          <w:left w:val="none" w:color="000000" w:sz="0" w:space="0"/>
          <w:bottom w:val="none" w:color="000000" w:sz="0" w:space="0"/>
          <w:right w:val="none" w:color="000000" w:sz="0" w:space="0"/>
        </w:pBdr>
      </w:pPr>
      <w:r>
        <w:br w:type="page" w:clear="all"/>
      </w:r>
      <w:r/>
    </w:p>
    <w:p>
      <w:pPr>
        <w:pStyle w:val="761"/>
        <w:keepLines/>
        <w:keepNext/>
        <w:pageBreakBefore w:val="0"/>
        <w:widowControl/>
        <w:rPr>
          <w:rFonts w:ascii="宋体" w:hAnsi="宋体" w:eastAsia="宋体" w:cs="宋体"/>
        </w:rPr>
      </w:pPr>
      <w:r>
        <w:rPr>
          <w:rFonts w:ascii="宋体" w:hAnsi="宋体" w:eastAsia="宋体" w:cs="宋体"/>
        </w:rPr>
        <w:t xml:space="preserve">1</w:t>
      </w:r>
      <w:r>
        <w:rPr>
          <w:rFonts w:hint="eastAsia" w:ascii="宋体" w:hAnsi="宋体" w:eastAsia="宋体" w:cs="宋体"/>
          <w:lang w:val="en-US" w:eastAsia="zh-CN"/>
        </w:rPr>
        <w:t xml:space="preserve">4</w:t>
      </w:r>
      <w:r>
        <w:rPr>
          <w:rFonts w:ascii="宋体" w:hAnsi="宋体" w:eastAsia="宋体" w:cs="宋体"/>
        </w:rPr>
        <w:t xml:space="preserve">、供应商相关承诺</w:t>
      </w:r>
      <w:r/>
    </w:p>
    <w:p>
      <w:pPr>
        <w:ind w:left="0" w:right="0" w:firstLine="0"/>
        <w:jc w:val="center"/>
        <w:spacing w:before="0" w:after="0" w:line="587"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rPr>
        <w:t xml:space="preserve"> </w:t>
      </w:r>
      <w:r/>
    </w:p>
    <w:p>
      <w:pPr>
        <w:ind w:right="0"/>
        <w:jc w:val="both"/>
        <w:keepLines w:val="0"/>
        <w:keepNext w:val="0"/>
        <w:pageBreakBefore w:val="0"/>
        <w:spacing w:line="440" w:lineRule="exact"/>
        <w:widowControl/>
        <w:rPr>
          <w:rFonts w:hint="eastAsia" w:eastAsia="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徐州市云龙区大龙湖、潘塘街道行政办公楼及龙湖居供热改造项目</w:t>
      </w:r>
      <w:r/>
    </w:p>
    <w:p>
      <w:pPr>
        <w:ind w:right="0"/>
        <w:jc w:val="both"/>
        <w:keepLines w:val="0"/>
        <w:keepNext w:val="0"/>
        <w:pageBreakBefore w:val="0"/>
        <w:spacing w:line="440" w:lineRule="exact"/>
        <w:widowControl/>
        <w:rPr>
          <w:rFonts w:hint="eastAsia" w:eastAsia="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项目编号：</w:t>
      </w:r>
      <w:r>
        <w:rPr>
          <w:rFonts w:hint="eastAsia" w:ascii="宋体" w:hAnsi="宋体" w:eastAsia="宋体" w:cs="宋体"/>
          <w:color w:val="auto"/>
          <w:sz w:val="24"/>
          <w:szCs w:val="24"/>
          <w:highlight w:val="none"/>
          <w:lang w:eastAsia="zh-CN"/>
        </w:rPr>
        <w:t xml:space="preserve">JSZC-320303-JXGC-C2026-0001</w:t>
      </w:r>
      <w:r/>
    </w:p>
    <w:p>
      <w:pPr>
        <w:ind w:left="0" w:right="0" w:firstLine="480"/>
        <w:jc w:val="both"/>
        <w:keepLines w:val="0"/>
        <w:keepNext w:val="0"/>
        <w:pageBreakBefore w:val="0"/>
        <w:spacing w:line="440" w:lineRule="exact"/>
        <w:widowControl/>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r>
      <w:r/>
    </w:p>
    <w:p>
      <w:pPr>
        <w:ind w:left="0" w:right="0" w:firstLine="480"/>
        <w:jc w:val="both"/>
        <w:keepLines w:val="0"/>
        <w:keepNext w:val="0"/>
        <w:pageBreakBefore w:val="0"/>
        <w:spacing w:line="440" w:lineRule="exact"/>
        <w:widowControl/>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我单位承诺：</w:t>
      </w:r>
      <w:r/>
    </w:p>
    <w:p>
      <w:pPr>
        <w:ind w:left="0" w:right="0" w:firstLine="480"/>
        <w:jc w:val="both"/>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如有参与同一合同项下政府采购活动的供应商与我单位存在负责人为同一人的情况或者存在直接控股、管理关系，我单位不再参加该同一合同项下的政府采购活动。</w:t>
      </w:r>
      <w:r/>
    </w:p>
    <w:p>
      <w:pPr>
        <w:ind w:left="0" w:right="0" w:firstLine="480"/>
        <w:jc w:val="both"/>
        <w:keepLines w:val="0"/>
        <w:keepNext w:val="0"/>
        <w:pageBreakBefore w:val="0"/>
        <w:spacing w:line="440" w:lineRule="exact"/>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480"/>
        <w:jc w:val="both"/>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我单位对上述承诺负责，并依法承担相应责任。</w:t>
      </w:r>
      <w:r/>
    </w:p>
    <w:p>
      <w:pPr>
        <w:ind w:left="0" w:right="0" w:firstLine="480"/>
        <w:keepLines w:val="0"/>
        <w:keepNext w:val="0"/>
        <w:pageBreakBefore w:val="0"/>
        <w:spacing w:line="440" w:lineRule="exact"/>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480"/>
        <w:keepLines w:val="0"/>
        <w:keepNext w:val="0"/>
        <w:pageBreakBefore w:val="0"/>
        <w:spacing w:line="440" w:lineRule="exact"/>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480"/>
        <w:keepLines w:val="0"/>
        <w:keepNext w:val="0"/>
        <w:pageBreakBefore w:val="0"/>
        <w:spacing w:line="440" w:lineRule="exact"/>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3360"/>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供应商（电子签章）：</w:t>
      </w:r>
      <w:r/>
    </w:p>
    <w:p>
      <w:pPr>
        <w:ind w:left="0" w:right="0" w:firstLine="3360"/>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法定代表人或授权代表（签字或盖章）：</w:t>
      </w:r>
      <w:r/>
    </w:p>
    <w:p>
      <w:pPr>
        <w:ind w:left="0" w:right="0" w:firstLine="3360"/>
        <w:jc w:val="both"/>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w:t>
      </w:r>
      <w:r/>
    </w:p>
    <w:p>
      <w:pPr>
        <w:rPr>
          <w:rFonts w:ascii="宋体" w:hAnsi="宋体" w:eastAsia="宋体" w:cs="宋体"/>
          <w:b/>
          <w:color w:val="000000"/>
          <w:sz w:val="36"/>
        </w:rPr>
      </w:pPr>
      <w:r>
        <w:rPr>
          <w:rFonts w:ascii="宋体" w:hAnsi="宋体" w:eastAsia="宋体" w:cs="宋体"/>
          <w:b/>
          <w:color w:val="000000"/>
          <w:sz w:val="36"/>
        </w:rPr>
      </w:r>
      <w:r/>
    </w:p>
    <w:p>
      <w:pPr>
        <w:rPr>
          <w:rFonts w:ascii="宋体" w:hAnsi="宋体" w:eastAsia="宋体" w:cs="宋体"/>
          <w:b/>
          <w:color w:val="000000"/>
          <w:sz w:val="36"/>
        </w:rPr>
      </w:pPr>
      <w:r>
        <w:rPr>
          <w:rFonts w:ascii="宋体" w:hAnsi="宋体" w:eastAsia="宋体" w:cs="宋体"/>
          <w:b/>
          <w:color w:val="000000"/>
          <w:sz w:val="36"/>
        </w:rPr>
        <w:br w:type="page" w:clear="all"/>
      </w:r>
      <w:r/>
    </w:p>
    <w:p>
      <w:pPr>
        <w:pStyle w:val="761"/>
        <w:keepLines/>
        <w:keepNext/>
        <w:pageBreakBefore w:val="0"/>
        <w:widowControl/>
        <w:rPr>
          <w:rFonts w:ascii="宋体" w:hAnsi="宋体" w:eastAsia="宋体" w:cs="宋体"/>
          <w:color w:val="auto"/>
        </w:rPr>
      </w:pPr>
      <w:r>
        <w:rPr>
          <w:rFonts w:ascii="宋体" w:hAnsi="宋体" w:eastAsia="宋体" w:cs="宋体"/>
          <w:color w:val="auto"/>
        </w:rPr>
        <w:t xml:space="preserve">1</w:t>
      </w:r>
      <w:r>
        <w:rPr>
          <w:rFonts w:hint="eastAsia" w:ascii="宋体" w:hAnsi="宋体" w:eastAsia="宋体" w:cs="宋体"/>
          <w:color w:val="auto"/>
          <w:lang w:val="en-US" w:eastAsia="zh-CN"/>
        </w:rPr>
        <w:t xml:space="preserve">5</w:t>
      </w:r>
      <w:r>
        <w:rPr>
          <w:rFonts w:ascii="宋体" w:hAnsi="宋体" w:eastAsia="宋体" w:cs="宋体"/>
          <w:color w:val="auto"/>
        </w:rPr>
        <w:t xml:space="preserve">、供应商书面声明</w:t>
      </w:r>
      <w:r/>
    </w:p>
    <w:p>
      <w:pPr>
        <w:ind w:right="0"/>
        <w:jc w:val="both"/>
        <w:keepLines w:val="0"/>
        <w:keepNext w:val="0"/>
        <w:pageBreakBefore w:val="0"/>
        <w:spacing w:before="0" w:after="0" w:line="440" w:lineRule="exact"/>
        <w:widowControl/>
        <w:rPr>
          <w:rFonts w:hint="eastAsia" w:eastAsia="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徐州市云龙区大龙湖、潘塘街道行政办公楼及龙湖居供热改造项目</w:t>
      </w:r>
      <w:r/>
    </w:p>
    <w:p>
      <w:pPr>
        <w:ind w:right="0"/>
        <w:jc w:val="both"/>
        <w:keepLines w:val="0"/>
        <w:keepNext w:val="0"/>
        <w:pageBreakBefore w:val="0"/>
        <w:spacing w:before="0" w:after="0" w:line="440" w:lineRule="exact"/>
        <w:widowControl/>
        <w:rPr>
          <w:rFonts w:hint="eastAsia" w:eastAsia="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项目编号：</w:t>
      </w:r>
      <w:r>
        <w:rPr>
          <w:rFonts w:hint="eastAsia" w:ascii="宋体" w:hAnsi="宋体" w:eastAsia="宋体" w:cs="宋体"/>
          <w:color w:val="auto"/>
          <w:sz w:val="24"/>
          <w:szCs w:val="24"/>
          <w:lang w:eastAsia="zh-CN"/>
        </w:rPr>
        <w:t xml:space="preserve">JSZC-320303-JXGC-C2026-0001</w:t>
      </w:r>
      <w:r/>
    </w:p>
    <w:p>
      <w:pPr>
        <w:ind w:left="0" w:right="0" w:firstLine="480"/>
        <w:jc w:val="both"/>
        <w:keepLines w:val="0"/>
        <w:keepNext w:val="0"/>
        <w:pageBreakBefore w:val="0"/>
        <w:spacing w:before="0" w:after="0" w:line="440" w:lineRule="exact"/>
        <w:widowControl/>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r>
      <w:r/>
    </w:p>
    <w:p>
      <w:pPr>
        <w:ind w:left="0" w:right="0" w:firstLine="480"/>
        <w:jc w:val="both"/>
        <w:keepLines w:val="0"/>
        <w:keepNext w:val="0"/>
        <w:pageBreakBefore w:val="0"/>
        <w:spacing w:before="0" w:after="0" w:line="440" w:lineRule="exact"/>
        <w:widowControl/>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我单位不是为本采购项目提供整体设计、规范编制或者项目管理、监理、检测等服务的供应商。</w:t>
      </w:r>
      <w:r/>
    </w:p>
    <w:p>
      <w:pPr>
        <w:ind w:left="0" w:right="0" w:firstLine="480"/>
        <w:jc w:val="both"/>
        <w:keepLines w:val="0"/>
        <w:keepNext w:val="0"/>
        <w:pageBreakBefore w:val="0"/>
        <w:spacing w:before="0" w:after="0"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特此声明。</w:t>
      </w:r>
      <w:r/>
    </w:p>
    <w:p>
      <w:pPr>
        <w:ind w:left="0" w:right="0" w:firstLine="480"/>
        <w:jc w:val="both"/>
        <w:keepLines w:val="0"/>
        <w:keepNext w:val="0"/>
        <w:pageBreakBefore w:val="0"/>
        <w:spacing w:before="0" w:after="0"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我单位对上述声明的真实性负责。如有虚假，将依法承担相应责任。</w:t>
      </w:r>
      <w:r/>
    </w:p>
    <w:p>
      <w:pPr>
        <w:ind w:left="0" w:right="0" w:firstLine="3600"/>
        <w:spacing w:before="240" w:after="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3600"/>
        <w:spacing w:before="240" w:after="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3600"/>
        <w:spacing w:before="240" w:after="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right="0" w:firstLine="336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供应商（电子签章）：</w:t>
      </w:r>
      <w:r/>
    </w:p>
    <w:p>
      <w:pPr>
        <w:ind w:left="0" w:right="0" w:firstLine="336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法定代表人或授权代表（签字或盖章）：</w:t>
      </w:r>
      <w:r/>
    </w:p>
    <w:p>
      <w:pPr>
        <w:ind w:right="0" w:firstLine="336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rPr>
          <w:rFonts w:ascii="宋体" w:hAnsi="宋体" w:eastAsia="宋体" w:cs="宋体"/>
          <w:b/>
          <w:color w:val="000000"/>
          <w:sz w:val="36"/>
        </w:rPr>
      </w:pPr>
      <w:r>
        <w:rPr>
          <w:rFonts w:ascii="宋体" w:hAnsi="宋体" w:eastAsia="宋体" w:cs="宋体"/>
          <w:b/>
          <w:color w:val="000000"/>
          <w:sz w:val="36"/>
        </w:rPr>
        <w:br w:type="page" w:clear="all"/>
      </w:r>
      <w:r/>
    </w:p>
    <w:p>
      <w:pPr>
        <w:pStyle w:val="761"/>
        <w:keepLines/>
        <w:keepNext/>
        <w:pageBreakBefore w:val="0"/>
        <w:widowControl/>
        <w:rPr>
          <w:rFonts w:ascii="宋体" w:hAnsi="宋体" w:eastAsia="宋体" w:cs="宋体"/>
          <w:color w:val="auto"/>
        </w:rPr>
      </w:pPr>
      <w:r>
        <w:rPr>
          <w:rFonts w:ascii="宋体" w:hAnsi="宋体" w:eastAsia="宋体" w:cs="宋体"/>
        </w:rPr>
        <w:t xml:space="preserve">1</w:t>
      </w:r>
      <w:r>
        <w:rPr>
          <w:rFonts w:hint="eastAsia" w:ascii="宋体" w:hAnsi="宋体" w:eastAsia="宋体" w:cs="宋体"/>
          <w:lang w:val="en-US" w:eastAsia="zh-CN"/>
        </w:rPr>
        <w:t xml:space="preserve">6</w:t>
      </w:r>
      <w:r>
        <w:rPr>
          <w:rFonts w:ascii="宋体" w:hAnsi="宋体" w:eastAsia="宋体" w:cs="宋体"/>
        </w:rPr>
        <w:t xml:space="preserve">、残疾人</w:t>
      </w:r>
      <w:r>
        <w:rPr>
          <w:rFonts w:ascii="宋体" w:hAnsi="宋体" w:eastAsia="宋体" w:cs="宋体"/>
          <w:color w:val="auto"/>
        </w:rPr>
        <w:t xml:space="preserve">福利性单位声明函</w:t>
      </w:r>
      <w:r/>
    </w:p>
    <w:p>
      <w:pPr>
        <w:ind w:left="0" w:right="0" w:firstLine="482"/>
        <w:jc w:val="center"/>
        <w:keepLines w:val="0"/>
        <w:keepNext w:val="0"/>
        <w:pageBreakBefore w:val="0"/>
        <w:spacing w:line="440" w:lineRule="exact"/>
        <w:widowControl/>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w:t>
      </w:r>
      <w:r>
        <w:rPr>
          <w:rFonts w:ascii="宋体" w:hAnsi="宋体" w:eastAsia="宋体" w:cs="宋体"/>
          <w:b/>
          <w:color w:val="auto"/>
          <w:sz w:val="24"/>
          <w:szCs w:val="24"/>
        </w:rPr>
        <w:t xml:space="preserve">注：如供应商不属于残疾人福利性单位，不需提供此声明函）</w:t>
      </w:r>
      <w:r/>
    </w:p>
    <w:p>
      <w:pPr>
        <w:ind w:left="0" w:right="0" w:firstLine="480"/>
        <w:jc w:val="center"/>
        <w:keepLines w:val="0"/>
        <w:keepNext w:val="0"/>
        <w:pageBreakBefore w:val="0"/>
        <w:spacing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项目编号：</w:t>
      </w:r>
      <w:r>
        <w:rPr>
          <w:rFonts w:hint="eastAsia" w:ascii="宋体" w:hAnsi="宋体" w:eastAsia="宋体" w:cs="宋体"/>
          <w:color w:val="auto"/>
          <w:sz w:val="24"/>
          <w:szCs w:val="24"/>
          <w:highlight w:val="none"/>
          <w:lang w:eastAsia="zh-CN"/>
        </w:rPr>
        <w:t xml:space="preserve">JSZC-320303-JXGC-C2026-0001</w:t>
      </w:r>
      <w:r/>
    </w:p>
    <w:p>
      <w:pPr>
        <w:ind w:left="0" w:right="0" w:firstLine="480"/>
        <w:jc w:val="center"/>
        <w:keepLines w:val="0"/>
        <w:keepNext w:val="0"/>
        <w:pageBreakBefore w:val="0"/>
        <w:spacing w:line="440" w:lineRule="exact"/>
        <w:widowControl/>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r>
      <w:r/>
    </w:p>
    <w:p>
      <w:pPr>
        <w:ind w:left="0" w:right="0" w:firstLine="504"/>
        <w:jc w:val="both"/>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rPr>
        <w:t xml:space="preserve">本单位郑重声明，根据《财政部 民政部 中国残疾人联合会关于促进残疾人就业政府采购政策的通知》（财库</w:t>
      </w:r>
      <w:r>
        <w:rPr>
          <w:rFonts w:ascii="宋体" w:hAnsi="宋体" w:eastAsia="宋体" w:cs="宋体"/>
          <w:color w:val="auto"/>
          <w:sz w:val="24"/>
          <w:szCs w:val="24"/>
        </w:rPr>
        <w:t xml:space="preserve">〔2017〕141</w:t>
      </w:r>
      <w:r>
        <w:rPr>
          <w:rFonts w:ascii="宋体" w:hAnsi="宋体" w:eastAsia="宋体" w:cs="宋体"/>
          <w:color w:val="auto"/>
          <w:spacing w:val="6"/>
          <w:sz w:val="24"/>
          <w:szCs w:val="24"/>
        </w:rPr>
        <w:t xml:space="preserve">号）的规定，本单位为符合</w:t>
      </w:r>
      <w:r>
        <w:rPr>
          <w:rFonts w:ascii="宋体" w:hAnsi="宋体" w:eastAsia="宋体" w:cs="宋体"/>
          <w:color w:val="000000"/>
          <w:spacing w:val="6"/>
          <w:sz w:val="24"/>
          <w:szCs w:val="24"/>
        </w:rPr>
        <w:t xml:space="preserve">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本单位对上述声明的真实性负责。如有虚假，将依法承担相应责任。</w:t>
      </w:r>
      <w:r/>
    </w:p>
    <w:p>
      <w:pPr>
        <w:ind w:left="0" w:right="1560" w:firstLine="504"/>
        <w:jc w:val="center"/>
        <w:keepLines w:val="0"/>
        <w:keepNext w:val="0"/>
        <w:pageBreakBefore w:val="0"/>
        <w:spacing w:line="440" w:lineRule="exact"/>
        <w:widowControl/>
        <w:tabs>
          <w:tab w:val="left" w:pos="4860" w:leader="none"/>
        </w:tabs>
        <w:rPr>
          <w:rFonts w:ascii="宋体" w:hAnsi="宋体" w:eastAsia="宋体" w:cs="宋体"/>
          <w:color w:val="000000"/>
          <w:spacing w:val="6"/>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r>
      <w:r/>
    </w:p>
    <w:p>
      <w:pPr>
        <w:ind w:left="0" w:right="1560" w:firstLine="504"/>
        <w:jc w:val="center"/>
        <w:keepLines w:val="0"/>
        <w:keepNext w:val="0"/>
        <w:pageBreakBefore w:val="0"/>
        <w:spacing w:line="440" w:lineRule="exact"/>
        <w:widowControl/>
        <w:tabs>
          <w:tab w:val="left" w:pos="4860" w:leader="none"/>
        </w:tabs>
        <w:rPr>
          <w:rFonts w:ascii="宋体" w:hAnsi="宋体" w:eastAsia="宋体" w:cs="宋体"/>
          <w:color w:val="000000"/>
          <w:spacing w:val="6"/>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r>
      <w:r/>
    </w:p>
    <w:p>
      <w:pPr>
        <w:ind w:left="0" w:right="1560" w:firstLine="504"/>
        <w:jc w:val="center"/>
        <w:keepLines w:val="0"/>
        <w:keepNext w:val="0"/>
        <w:pageBreakBefore w:val="0"/>
        <w:spacing w:line="440" w:lineRule="exact"/>
        <w:widowControl/>
        <w:tabs>
          <w:tab w:val="left" w:pos="48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单位名称（电子签章）：</w:t>
      </w:r>
      <w:r/>
    </w:p>
    <w:p>
      <w:pPr>
        <w:ind w:left="0" w:right="1560" w:firstLine="504"/>
        <w:jc w:val="center"/>
        <w:keepLines w:val="0"/>
        <w:keepNext w:val="0"/>
        <w:pageBreakBefore w:val="0"/>
        <w:spacing w:line="440" w:lineRule="exact"/>
        <w:widowControl/>
        <w:tabs>
          <w:tab w:val="left" w:pos="486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日期：</w:t>
      </w:r>
      <w:r/>
    </w:p>
    <w:p>
      <w:pPr>
        <w:ind w:left="0" w:right="0" w:firstLine="480"/>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说明：</w:t>
      </w:r>
      <w:r/>
    </w:p>
    <w:p>
      <w:pPr>
        <w:ind w:left="0" w:right="0" w:firstLine="480"/>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中标、成交供应商为残疾人福利性单位的，采购人或者其委托的采购代理机构应当随中标、成交结果同时公告其《残疾人福利性单位声明函》，接受社会监督。</w:t>
      </w:r>
      <w:r/>
    </w:p>
    <w:p>
      <w:pPr>
        <w:ind w:left="0" w:right="0" w:firstLine="480"/>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供应商提供的《残疾人福利性单位声明函》与事实不符的，依照《政府采购法》第七十七条第一款的规定追究法律责任。</w:t>
      </w:r>
      <w:r/>
    </w:p>
    <w:p>
      <w:pPr>
        <w:ind w:left="0" w:right="0" w:firstLine="480"/>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pStyle w:val="761"/>
        <w:keepLines/>
        <w:keepNext/>
        <w:pageBreakBefore w:val="0"/>
        <w:widowControl/>
        <w:rPr>
          <w:rFonts w:ascii="宋体" w:hAnsi="宋体" w:eastAsia="宋体" w:cs="宋体"/>
        </w:rPr>
      </w:pPr>
      <w:r>
        <w:rPr>
          <w:rFonts w:ascii="宋体" w:hAnsi="宋体" w:eastAsia="宋体" w:cs="宋体"/>
        </w:rPr>
        <w:t xml:space="preserve">1</w:t>
      </w:r>
      <w:r>
        <w:rPr>
          <w:rFonts w:hint="eastAsia" w:ascii="宋体" w:hAnsi="宋体" w:eastAsia="宋体" w:cs="宋体"/>
          <w:lang w:val="en-US" w:eastAsia="zh-CN"/>
        </w:rPr>
        <w:t xml:space="preserve">7</w:t>
      </w:r>
      <w:r>
        <w:rPr>
          <w:rFonts w:ascii="宋体" w:hAnsi="宋体" w:eastAsia="宋体" w:cs="宋体"/>
        </w:rPr>
        <w:t xml:space="preserve">、预付款保函支付条款模板</w:t>
      </w:r>
      <w:r/>
    </w:p>
    <w:p>
      <w:pPr>
        <w:ind w:left="0" w:right="0" w:hanging="480"/>
        <w:jc w:val="left"/>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付款条件一：提交预付款保函的</w:t>
      </w:r>
      <w:r/>
    </w:p>
    <w:p>
      <w:pPr>
        <w:ind w:left="0" w:right="0" w:hanging="480"/>
        <w:jc w:val="left"/>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（1）合同签订且乙方向甲方出具预付款保函后个工作日内，甲方应支付合同价款的百分之</w:t>
      </w:r>
      <w:r>
        <w:rPr>
          <w:rFonts w:ascii="宋体" w:hAnsi="宋体" w:eastAsia="宋体" w:cs="宋体"/>
          <w:color w:val="000000"/>
          <w:sz w:val="24"/>
          <w:szCs w:val="24"/>
          <w:u w:val="single"/>
        </w:rPr>
        <w:t xml:space="preserve"> xx  </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 xx</w:t>
      </w:r>
      <w:r>
        <w:rPr>
          <w:rFonts w:ascii="宋体" w:hAnsi="宋体" w:eastAsia="宋体" w:cs="宋体"/>
          <w:color w:val="000000"/>
          <w:sz w:val="24"/>
          <w:szCs w:val="24"/>
        </w:rPr>
        <w:t xml:space="preserve">%)小写¥大写：人民币。</w:t>
      </w:r>
      <w:r/>
    </w:p>
    <w:p>
      <w:pPr>
        <w:ind w:left="0" w:right="0" w:hanging="480"/>
        <w:jc w:val="left"/>
        <w:keepLines w:val="0"/>
        <w:keepNext w:val="0"/>
        <w:pageBreakBefore w:val="0"/>
        <w:spacing w:line="440" w:lineRule="exact"/>
        <w:widowControl/>
        <w:tabs>
          <w:tab w:val="left" w:pos="5508"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（2）验收合格后个工作日内，甲方应支付合同价款的百分之</w:t>
      </w:r>
      <w:r>
        <w:rPr>
          <w:rFonts w:ascii="宋体" w:hAnsi="宋体" w:eastAsia="宋体" w:cs="宋体"/>
          <w:color w:val="000000"/>
          <w:sz w:val="24"/>
          <w:szCs w:val="24"/>
          <w:u w:val="single"/>
        </w:rPr>
        <w:t xml:space="preserve"> XX </w:t>
      </w:r>
      <w:r>
        <w:rPr>
          <w:rFonts w:ascii="宋体" w:hAnsi="宋体" w:eastAsia="宋体" w:cs="宋体"/>
          <w:color w:val="000000"/>
          <w:sz w:val="24"/>
          <w:szCs w:val="24"/>
        </w:rPr>
        <w:t xml:space="preserve">（ %）小写￥大写：人民币。</w:t>
      </w:r>
      <w:r/>
    </w:p>
    <w:p>
      <w:pPr>
        <w:ind w:left="0" w:right="0" w:hanging="480"/>
        <w:jc w:val="left"/>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pPr>
        <w:ind w:left="0" w:right="0" w:hanging="480"/>
        <w:jc w:val="left"/>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付款条件二： 不提交预付款保函的</w:t>
      </w:r>
      <w:r/>
    </w:p>
    <w:p>
      <w:pPr>
        <w:ind w:left="0" w:right="0" w:hanging="480"/>
        <w:jc w:val="left"/>
        <w:keepLines w:val="0"/>
        <w:keepNext w:val="0"/>
        <w:pageBreakBefore w:val="0"/>
        <w:spacing w:line="440" w:lineRule="exact"/>
        <w:widowControl/>
        <w:tabs>
          <w:tab w:val="left" w:pos="2017" w:leader="none"/>
          <w:tab w:val="left" w:pos="2468" w:leader="none"/>
          <w:tab w:val="left" w:pos="4313" w:leader="none"/>
          <w:tab w:val="left" w:pos="5811" w:leader="none"/>
          <w:tab w:val="left" w:pos="9007"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（1）合同签订后</w:t>
      </w:r>
      <w:r>
        <w:rPr>
          <w:rFonts w:ascii="宋体" w:hAnsi="宋体" w:eastAsia="宋体" w:cs="宋体"/>
          <w:color w:val="000000"/>
          <w:sz w:val="24"/>
          <w:szCs w:val="24"/>
          <w:u w:val="single"/>
        </w:rPr>
        <w:tab/>
      </w:r>
      <w:r>
        <w:rPr>
          <w:rFonts w:ascii="宋体" w:hAnsi="宋体" w:eastAsia="宋体" w:cs="宋体"/>
          <w:color w:val="000000"/>
          <w:sz w:val="24"/>
          <w:szCs w:val="24"/>
        </w:rPr>
        <w:t xml:space="preserve">个工作日内，甲方应支付合同价款的百分之</w:t>
      </w:r>
      <w:r>
        <w:rPr>
          <w:rFonts w:ascii="宋体" w:hAnsi="宋体" w:eastAsia="宋体" w:cs="宋体"/>
          <w:color w:val="000000"/>
          <w:sz w:val="24"/>
          <w:szCs w:val="24"/>
          <w:u w:val="single"/>
        </w:rPr>
        <w:t xml:space="preserve">XX</w:t>
      </w:r>
      <w:r>
        <w:rPr>
          <w:rFonts w:ascii="宋体" w:hAnsi="宋体" w:eastAsia="宋体" w:cs="宋体"/>
          <w:color w:val="000000"/>
          <w:sz w:val="24"/>
          <w:szCs w:val="24"/>
        </w:rPr>
        <w:t xml:space="preserve"> （％）小写￥大写：人民币</w:t>
      </w:r>
      <w:r>
        <w:rPr>
          <w:rFonts w:ascii="宋体" w:hAnsi="宋体" w:eastAsia="宋体" w:cs="宋体"/>
          <w:color w:val="000000"/>
          <w:sz w:val="24"/>
          <w:szCs w:val="24"/>
          <w:u w:val="single"/>
        </w:rPr>
        <w:tab/>
      </w:r>
      <w:r>
        <w:rPr>
          <w:rFonts w:ascii="宋体" w:hAnsi="宋体" w:eastAsia="宋体" w:cs="宋体"/>
          <w:color w:val="000000"/>
          <w:sz w:val="24"/>
          <w:szCs w:val="24"/>
        </w:rPr>
        <w:t xml:space="preserve">。</w:t>
      </w:r>
      <w:r/>
    </w:p>
    <w:p>
      <w:pPr>
        <w:ind w:left="0" w:right="0" w:hanging="480"/>
        <w:jc w:val="left"/>
        <w:keepLines w:val="0"/>
        <w:keepNext w:val="0"/>
        <w:pageBreakBefore w:val="0"/>
        <w:spacing w:line="440" w:lineRule="exact"/>
        <w:widowControl/>
        <w:tabs>
          <w:tab w:val="left" w:pos="2151" w:leader="none"/>
          <w:tab w:val="left" w:pos="4183" w:leader="none"/>
          <w:tab w:val="left" w:pos="5500" w:leader="none"/>
          <w:tab w:val="left" w:pos="8573"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（2）验收合格后个工作日内，甲方应支付合同价款的百分之</w:t>
      </w:r>
      <w:r>
        <w:rPr>
          <w:rFonts w:ascii="宋体" w:hAnsi="宋体" w:eastAsia="宋体" w:cs="宋体"/>
          <w:color w:val="000000"/>
          <w:sz w:val="24"/>
          <w:szCs w:val="24"/>
          <w:u w:val="single"/>
        </w:rPr>
        <w:t xml:space="preserve">XX</w:t>
      </w:r>
      <w:r>
        <w:rPr>
          <w:rFonts w:ascii="宋体" w:hAnsi="宋体" w:eastAsia="宋体" w:cs="宋体"/>
          <w:color w:val="000000"/>
          <w:sz w:val="24"/>
          <w:szCs w:val="24"/>
        </w:rPr>
        <w:t xml:space="preserve">（％）小写￥大写：人民币。</w:t>
      </w:r>
      <w:r/>
    </w:p>
    <w:p>
      <w:pPr>
        <w:ind w:left="480" w:right="0" w:hanging="480"/>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480" w:right="0" w:hanging="480"/>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480" w:right="0" w:hanging="480"/>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480" w:right="0" w:hanging="480"/>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注：1、付款条件一中，出具预付款保函后支付的合同款应当与保函金额一致。</w:t>
      </w:r>
      <w:r/>
    </w:p>
    <w:p>
      <w:pPr>
        <w:ind w:left="479" w:right="0" w:firstLine="0"/>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2、付款条件二中，预付款比例设定应符合《关于做好政府采购支持企业发展有关事项的通知》（苏财购（2020)52号）要求。</w:t>
      </w:r>
      <w:r/>
    </w:p>
    <w:p>
      <w:pPr>
        <w:ind w:left="480" w:right="0" w:hanging="480"/>
        <w:jc w:val="both"/>
        <w:keepLines w:val="0"/>
        <w:keepNext w:val="0"/>
        <w:pageBreakBefore w:val="0"/>
        <w:spacing w:line="440" w:lineRule="exact"/>
        <w:widowControl/>
        <w:rPr>
          <w:sz w:val="24"/>
          <w:szCs w:val="24"/>
        </w:rPr>
        <w:pBdr>
          <w:top w:val="none" w:color="000000" w:sz="0" w:space="0"/>
          <w:left w:val="none" w:color="000000" w:sz="0" w:space="0"/>
          <w:bottom w:val="none" w:color="000000" w:sz="0" w:space="0"/>
          <w:right w:val="none" w:color="000000" w:sz="0" w:space="0"/>
        </w:pBdr>
      </w:pPr>
      <w:r>
        <w:rPr>
          <w:sz w:val="24"/>
          <w:szCs w:val="24"/>
        </w:rPr>
        <w:br w:type="page" w:clear="all"/>
      </w:r>
      <w:r/>
    </w:p>
    <w:p>
      <w:pPr>
        <w:pStyle w:val="761"/>
        <w:keepLines/>
        <w:keepNext/>
        <w:pageBreakBefore w:val="0"/>
        <w:widowControl/>
        <w:rPr>
          <w:rFonts w:ascii="宋体" w:hAnsi="宋体" w:eastAsia="宋体" w:cs="宋体"/>
        </w:rPr>
      </w:pPr>
      <w:r>
        <w:rPr>
          <w:rFonts w:ascii="宋体" w:hAnsi="宋体" w:eastAsia="宋体" w:cs="宋体"/>
        </w:rPr>
        <w:t xml:space="preserve">1</w:t>
      </w:r>
      <w:r>
        <w:rPr>
          <w:rFonts w:hint="eastAsia" w:ascii="宋体" w:hAnsi="宋体" w:eastAsia="宋体" w:cs="宋体"/>
          <w:lang w:val="en-US" w:eastAsia="zh-CN"/>
        </w:rPr>
        <w:t xml:space="preserve">8</w:t>
      </w:r>
      <w:r>
        <w:rPr>
          <w:rFonts w:ascii="宋体" w:hAnsi="宋体" w:eastAsia="宋体" w:cs="宋体"/>
        </w:rPr>
        <w:t xml:space="preserve">、代理服务收费标准</w:t>
      </w:r>
      <w:r/>
    </w:p>
    <w:p>
      <w:pPr>
        <w:ind w:left="0" w:right="0" w:firstLine="0"/>
        <w:jc w:val="center"/>
        <w:keepLines w:val="0"/>
        <w:keepNext w:val="0"/>
        <w:pageBreakBefore w:val="0"/>
        <w:spacing w:after="0" w:line="440" w:lineRule="exact"/>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w:t>
      </w:r>
      <w:r>
        <w:rPr>
          <w:rFonts w:hint="eastAsia" w:ascii="宋体" w:hAnsi="宋体" w:eastAsia="宋体" w:cs="宋体"/>
          <w:b/>
          <w:bCs/>
          <w:spacing w:val="5"/>
          <w:sz w:val="28"/>
          <w:szCs w:val="28"/>
        </w:rPr>
        <w:t xml:space="preserve">徐州市政府采购代理服务行业收费指导价</w:t>
      </w:r>
      <w:r>
        <w:rPr>
          <w:rFonts w:hint="eastAsia" w:ascii="宋体" w:hAnsi="宋体" w:eastAsia="宋体" w:cs="宋体"/>
          <w:b/>
          <w:color w:val="000000"/>
          <w:sz w:val="28"/>
          <w:szCs w:val="28"/>
        </w:rPr>
        <w:t xml:space="preserve">》</w:t>
      </w:r>
      <w:r/>
    </w:p>
    <w:tbl>
      <w:tblPr>
        <w:tblStyle w:val="956"/>
        <w:tblW w:w="863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57"/>
        <w:gridCol w:w="2382"/>
      </w:tblGrid>
      <w:tr>
        <w:trPr>
          <w:trHeight w:val="604"/>
        </w:trPr>
        <w:tc>
          <w:tcPr>
            <w:tcW w:w="6257" w:type="dxa"/>
            <w:vAlign w:val="top"/>
            <w:textDirection w:val="lrTb"/>
            <w:noWrap w:val="false"/>
          </w:tcPr>
          <w:p>
            <w:pPr>
              <w:pStyle w:val="955"/>
              <w:ind w:left="1929"/>
              <w:spacing w:before="153" w:line="219" w:lineRule="auto"/>
              <w:rPr>
                <w:rFonts w:hint="eastAsia" w:ascii="宋体" w:hAnsi="宋体" w:eastAsia="宋体" w:cs="宋体"/>
                <w:sz w:val="24"/>
                <w:szCs w:val="24"/>
              </w:rPr>
            </w:pPr>
            <w:r>
              <w:rPr>
                <w:rFonts w:hint="eastAsia" w:ascii="宋体" w:hAnsi="宋体" w:eastAsia="宋体" w:cs="宋体"/>
                <w:b/>
                <w:bCs/>
                <w:spacing w:val="-3"/>
                <w:sz w:val="24"/>
                <w:szCs w:val="24"/>
              </w:rPr>
              <w:t xml:space="preserve">中标或者成交金额</w:t>
            </w:r>
            <w:r/>
          </w:p>
        </w:tc>
        <w:tc>
          <w:tcPr>
            <w:tcW w:w="2382" w:type="dxa"/>
            <w:vAlign w:val="top"/>
            <w:textDirection w:val="lrTb"/>
            <w:noWrap w:val="false"/>
          </w:tcPr>
          <w:p>
            <w:pPr>
              <w:pStyle w:val="955"/>
              <w:ind w:left="932"/>
              <w:spacing w:before="153" w:line="219" w:lineRule="auto"/>
              <w:rPr>
                <w:rFonts w:hint="eastAsia" w:ascii="宋体" w:hAnsi="宋体" w:eastAsia="宋体" w:cs="宋体"/>
                <w:sz w:val="24"/>
                <w:szCs w:val="24"/>
              </w:rPr>
            </w:pPr>
            <w:r>
              <w:rPr>
                <w:rFonts w:hint="eastAsia" w:ascii="宋体" w:hAnsi="宋体" w:eastAsia="宋体" w:cs="宋体"/>
                <w:b/>
                <w:bCs/>
                <w:spacing w:val="-1"/>
                <w:sz w:val="24"/>
                <w:szCs w:val="24"/>
              </w:rPr>
              <w:t xml:space="preserve">费率</w:t>
            </w:r>
            <w:r/>
          </w:p>
        </w:tc>
      </w:tr>
      <w:tr>
        <w:trPr>
          <w:trHeight w:val="609"/>
        </w:trPr>
        <w:tc>
          <w:tcPr>
            <w:tcW w:w="6257" w:type="dxa"/>
            <w:vAlign w:val="top"/>
            <w:textDirection w:val="lrTb"/>
            <w:noWrap w:val="false"/>
          </w:tcPr>
          <w:p>
            <w:pPr>
              <w:pStyle w:val="955"/>
              <w:ind w:left="114"/>
              <w:spacing w:before="153"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最低收费金额(每个委托项目)</w:t>
            </w:r>
            <w:r/>
          </w:p>
        </w:tc>
        <w:tc>
          <w:tcPr>
            <w:tcW w:w="2382" w:type="dxa"/>
            <w:vAlign w:val="top"/>
            <w:textDirection w:val="lrTb"/>
            <w:noWrap w:val="false"/>
          </w:tcPr>
          <w:p>
            <w:pPr>
              <w:pStyle w:val="955"/>
              <w:ind w:left="87"/>
              <w:spacing w:before="154"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5000元</w:t>
            </w:r>
            <w:r/>
          </w:p>
        </w:tc>
      </w:tr>
      <w:tr>
        <w:trPr>
          <w:trHeight w:val="619"/>
        </w:trPr>
        <w:tc>
          <w:tcPr>
            <w:tcW w:w="6257" w:type="dxa"/>
            <w:vAlign w:val="top"/>
            <w:textDirection w:val="lrTb"/>
            <w:noWrap w:val="false"/>
          </w:tcPr>
          <w:p>
            <w:pPr>
              <w:pStyle w:val="955"/>
              <w:ind w:left="114"/>
              <w:spacing w:before="164"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50万元以下(含50万元)</w:t>
            </w:r>
            <w:r/>
          </w:p>
        </w:tc>
        <w:tc>
          <w:tcPr>
            <w:tcW w:w="2382" w:type="dxa"/>
            <w:vAlign w:val="top"/>
            <w:textDirection w:val="lrTb"/>
            <w:noWrap w:val="false"/>
          </w:tcPr>
          <w:p>
            <w:pPr>
              <w:pStyle w:val="955"/>
              <w:ind w:left="87"/>
              <w:spacing w:before="243" w:line="184" w:lineRule="auto"/>
              <w:rPr>
                <w:rFonts w:hint="eastAsia" w:ascii="宋体" w:hAnsi="宋体" w:eastAsia="宋体" w:cs="宋体"/>
                <w:sz w:val="24"/>
                <w:szCs w:val="24"/>
              </w:rPr>
            </w:pPr>
            <w:r>
              <w:rPr>
                <w:rFonts w:hint="eastAsia" w:ascii="宋体" w:hAnsi="宋体" w:eastAsia="宋体" w:cs="宋体"/>
                <w:spacing w:val="-7"/>
                <w:sz w:val="24"/>
                <w:szCs w:val="24"/>
              </w:rPr>
              <w:t xml:space="preserve">1.6%</w:t>
            </w:r>
            <w:r/>
          </w:p>
        </w:tc>
      </w:tr>
      <w:tr>
        <w:trPr>
          <w:trHeight w:val="619"/>
        </w:trPr>
        <w:tc>
          <w:tcPr>
            <w:tcW w:w="6257" w:type="dxa"/>
            <w:vAlign w:val="top"/>
            <w:textDirection w:val="lrTb"/>
            <w:noWrap w:val="false"/>
          </w:tcPr>
          <w:p>
            <w:pPr>
              <w:pStyle w:val="955"/>
              <w:ind w:left="114"/>
              <w:spacing w:before="165"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50-400万元(含400万元)</w:t>
            </w:r>
            <w:r/>
          </w:p>
        </w:tc>
        <w:tc>
          <w:tcPr>
            <w:tcW w:w="2382" w:type="dxa"/>
            <w:vAlign w:val="top"/>
            <w:textDirection w:val="lrTb"/>
            <w:noWrap w:val="false"/>
          </w:tcPr>
          <w:p>
            <w:pPr>
              <w:pStyle w:val="955"/>
              <w:ind w:left="87"/>
              <w:spacing w:before="244" w:line="184" w:lineRule="auto"/>
              <w:rPr>
                <w:rFonts w:hint="eastAsia" w:ascii="宋体" w:hAnsi="宋体" w:eastAsia="宋体" w:cs="宋体"/>
                <w:sz w:val="24"/>
                <w:szCs w:val="24"/>
              </w:rPr>
            </w:pPr>
            <w:r>
              <w:rPr>
                <w:rFonts w:hint="eastAsia" w:ascii="宋体" w:hAnsi="宋体" w:eastAsia="宋体" w:cs="宋体"/>
                <w:spacing w:val="-7"/>
                <w:sz w:val="24"/>
                <w:szCs w:val="24"/>
              </w:rPr>
              <w:t xml:space="preserve">1.5%</w:t>
            </w:r>
            <w:r/>
          </w:p>
        </w:tc>
      </w:tr>
      <w:tr>
        <w:trPr>
          <w:trHeight w:val="619"/>
        </w:trPr>
        <w:tc>
          <w:tcPr>
            <w:tcW w:w="6257" w:type="dxa"/>
            <w:vAlign w:val="top"/>
            <w:textDirection w:val="lrTb"/>
            <w:noWrap w:val="false"/>
          </w:tcPr>
          <w:p>
            <w:pPr>
              <w:pStyle w:val="955"/>
              <w:ind w:left="114"/>
              <w:spacing w:before="166"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400-1000万元(含1000万元)</w:t>
            </w:r>
            <w:r/>
          </w:p>
        </w:tc>
        <w:tc>
          <w:tcPr>
            <w:tcW w:w="2382" w:type="dxa"/>
            <w:vAlign w:val="top"/>
            <w:textDirection w:val="lrTb"/>
            <w:noWrap w:val="false"/>
          </w:tcPr>
          <w:p>
            <w:pPr>
              <w:pStyle w:val="955"/>
              <w:ind w:left="87"/>
              <w:spacing w:before="245" w:line="184" w:lineRule="auto"/>
              <w:rPr>
                <w:rFonts w:hint="eastAsia" w:ascii="宋体" w:hAnsi="宋体" w:eastAsia="宋体" w:cs="宋体"/>
                <w:sz w:val="24"/>
                <w:szCs w:val="24"/>
              </w:rPr>
            </w:pPr>
            <w:r>
              <w:rPr>
                <w:rFonts w:hint="eastAsia" w:ascii="宋体" w:hAnsi="宋体" w:eastAsia="宋体" w:cs="宋体"/>
                <w:spacing w:val="-5"/>
                <w:sz w:val="24"/>
                <w:szCs w:val="24"/>
              </w:rPr>
              <w:t xml:space="preserve">1.1%</w:t>
            </w:r>
            <w:r/>
          </w:p>
        </w:tc>
      </w:tr>
      <w:tr>
        <w:trPr>
          <w:trHeight w:val="609"/>
        </w:trPr>
        <w:tc>
          <w:tcPr>
            <w:tcW w:w="6257" w:type="dxa"/>
            <w:vAlign w:val="top"/>
            <w:textDirection w:val="lrTb"/>
            <w:noWrap w:val="false"/>
          </w:tcPr>
          <w:p>
            <w:pPr>
              <w:pStyle w:val="955"/>
              <w:ind w:left="114"/>
              <w:spacing w:before="157"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1000-5000万元(含5000万元)</w:t>
            </w:r>
            <w:r/>
          </w:p>
        </w:tc>
        <w:tc>
          <w:tcPr>
            <w:tcW w:w="2382" w:type="dxa"/>
            <w:vAlign w:val="top"/>
            <w:textDirection w:val="lrTb"/>
            <w:noWrap w:val="false"/>
          </w:tcPr>
          <w:p>
            <w:pPr>
              <w:pStyle w:val="955"/>
              <w:ind w:left="87"/>
              <w:spacing w:before="237"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0.8%</w:t>
            </w:r>
            <w:r/>
          </w:p>
        </w:tc>
      </w:tr>
      <w:tr>
        <w:trPr>
          <w:trHeight w:val="619"/>
        </w:trPr>
        <w:tc>
          <w:tcPr>
            <w:tcW w:w="6257" w:type="dxa"/>
            <w:vAlign w:val="top"/>
            <w:textDirection w:val="lrTb"/>
            <w:noWrap w:val="false"/>
          </w:tcPr>
          <w:p>
            <w:pPr>
              <w:pStyle w:val="955"/>
              <w:ind w:left="114"/>
              <w:spacing w:before="168"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5000-1亿元(含1亿元)</w:t>
            </w:r>
            <w:r/>
          </w:p>
        </w:tc>
        <w:tc>
          <w:tcPr>
            <w:tcW w:w="2382" w:type="dxa"/>
            <w:vAlign w:val="top"/>
            <w:textDirection w:val="lrTb"/>
            <w:noWrap w:val="false"/>
          </w:tcPr>
          <w:p>
            <w:pPr>
              <w:pStyle w:val="955"/>
              <w:ind w:left="87"/>
              <w:spacing w:before="248"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0.25%</w:t>
            </w:r>
            <w:r/>
          </w:p>
        </w:tc>
      </w:tr>
      <w:tr>
        <w:trPr>
          <w:trHeight w:val="619"/>
        </w:trPr>
        <w:tc>
          <w:tcPr>
            <w:tcW w:w="6257" w:type="dxa"/>
            <w:vAlign w:val="top"/>
            <w:textDirection w:val="lrTb"/>
            <w:noWrap w:val="false"/>
          </w:tcPr>
          <w:p>
            <w:pPr>
              <w:pStyle w:val="955"/>
              <w:ind w:left="114"/>
              <w:spacing w:before="169"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1-10亿元(含10亿元)</w:t>
            </w:r>
            <w:r/>
          </w:p>
        </w:tc>
        <w:tc>
          <w:tcPr>
            <w:tcW w:w="2382" w:type="dxa"/>
            <w:vAlign w:val="top"/>
            <w:textDirection w:val="lrTb"/>
            <w:noWrap w:val="false"/>
          </w:tcPr>
          <w:p>
            <w:pPr>
              <w:pStyle w:val="955"/>
              <w:ind w:left="87"/>
              <w:spacing w:before="249"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0.05%</w:t>
            </w:r>
            <w:r/>
          </w:p>
        </w:tc>
      </w:tr>
      <w:tr>
        <w:trPr>
          <w:trHeight w:val="609"/>
        </w:trPr>
        <w:tc>
          <w:tcPr>
            <w:tcW w:w="6257" w:type="dxa"/>
            <w:vAlign w:val="top"/>
            <w:textDirection w:val="lrTb"/>
            <w:noWrap w:val="false"/>
          </w:tcPr>
          <w:p>
            <w:pPr>
              <w:pStyle w:val="955"/>
              <w:ind w:left="114"/>
              <w:spacing w:before="160"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10-50亿元(含50亿元)</w:t>
            </w:r>
            <w:r/>
          </w:p>
        </w:tc>
        <w:tc>
          <w:tcPr>
            <w:tcW w:w="2382" w:type="dxa"/>
            <w:vAlign w:val="top"/>
            <w:textDirection w:val="lrTb"/>
            <w:noWrap w:val="false"/>
          </w:tcPr>
          <w:p>
            <w:pPr>
              <w:pStyle w:val="955"/>
              <w:ind w:left="87"/>
              <w:spacing w:before="239" w:line="184" w:lineRule="auto"/>
              <w:rPr>
                <w:rFonts w:hint="eastAsia" w:ascii="宋体" w:hAnsi="宋体" w:eastAsia="宋体" w:cs="宋体"/>
                <w:sz w:val="24"/>
                <w:szCs w:val="24"/>
              </w:rPr>
            </w:pPr>
            <w:r>
              <w:rPr>
                <w:rFonts w:hint="eastAsia" w:ascii="宋体" w:hAnsi="宋体" w:eastAsia="宋体" w:cs="宋体"/>
                <w:spacing w:val="-2"/>
                <w:sz w:val="24"/>
                <w:szCs w:val="24"/>
              </w:rPr>
              <w:t xml:space="preserve">0.01%</w:t>
            </w:r>
            <w:r/>
          </w:p>
        </w:tc>
      </w:tr>
      <w:tr>
        <w:trPr>
          <w:trHeight w:val="634"/>
        </w:trPr>
        <w:tc>
          <w:tcPr>
            <w:tcW w:w="6257" w:type="dxa"/>
            <w:vAlign w:val="top"/>
            <w:textDirection w:val="lrTb"/>
            <w:noWrap w:val="false"/>
          </w:tcPr>
          <w:p>
            <w:pPr>
              <w:pStyle w:val="955"/>
              <w:ind w:left="114"/>
              <w:spacing w:before="172"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50亿元以上</w:t>
            </w:r>
            <w:r/>
          </w:p>
        </w:tc>
        <w:tc>
          <w:tcPr>
            <w:tcW w:w="2382" w:type="dxa"/>
            <w:vAlign w:val="top"/>
            <w:textDirection w:val="lrTb"/>
            <w:noWrap w:val="false"/>
          </w:tcPr>
          <w:p>
            <w:pPr>
              <w:pStyle w:val="955"/>
              <w:ind w:left="87"/>
              <w:spacing w:before="251"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0.005%</w:t>
            </w:r>
            <w:r/>
          </w:p>
        </w:tc>
      </w:tr>
    </w:tbl>
    <w:p>
      <w:pPr>
        <w:pStyle w:val="774"/>
        <w:ind w:left="0" w:right="0" w:firstLine="428"/>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pacing w:val="-13"/>
          <w:sz w:val="24"/>
          <w:szCs w:val="24"/>
        </w:rPr>
        <w:t xml:space="preserve">说 明</w:t>
      </w:r>
      <w:r>
        <w:rPr>
          <w:rFonts w:hint="eastAsia" w:ascii="宋体" w:hAnsi="宋体" w:eastAsia="宋体" w:cs="宋体"/>
          <w:spacing w:val="-35"/>
          <w:sz w:val="24"/>
          <w:szCs w:val="24"/>
        </w:rPr>
        <w:t xml:space="preserve"> </w:t>
      </w:r>
      <w:r>
        <w:rPr>
          <w:rFonts w:hint="eastAsia" w:ascii="宋体" w:hAnsi="宋体" w:eastAsia="宋体" w:cs="宋体"/>
          <w:spacing w:val="-13"/>
          <w:sz w:val="24"/>
          <w:szCs w:val="24"/>
        </w:rPr>
        <w:t xml:space="preserve">：</w:t>
      </w:r>
      <w:r/>
    </w:p>
    <w:p>
      <w:pPr>
        <w:pStyle w:val="774"/>
        <w:ind w:left="0" w:right="0" w:firstLine="476"/>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pacing w:val="-1"/>
          <w:sz w:val="24"/>
          <w:szCs w:val="24"/>
        </w:rPr>
        <w:t xml:space="preserve">1.按上表计算的收费为代理服务全过程的收费金额。各社会</w:t>
      </w:r>
      <w:r>
        <w:rPr>
          <w:rFonts w:hint="eastAsia" w:ascii="宋体" w:hAnsi="宋体" w:eastAsia="宋体" w:cs="宋体"/>
          <w:spacing w:val="-2"/>
          <w:sz w:val="24"/>
          <w:szCs w:val="24"/>
        </w:rPr>
        <w:t xml:space="preserve">代理机构不再收取采购文件制作售卖费用。</w:t>
      </w:r>
      <w:r/>
    </w:p>
    <w:p>
      <w:pPr>
        <w:pStyle w:val="774"/>
        <w:ind w:left="0" w:right="0" w:firstLine="472"/>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pacing w:val="-2"/>
          <w:sz w:val="24"/>
          <w:szCs w:val="24"/>
        </w:rPr>
        <w:t xml:space="preserve">2.代理服务费按差额定率累进法计算。</w:t>
      </w:r>
      <w:r/>
    </w:p>
    <w:p>
      <w:pPr>
        <w:pStyle w:val="774"/>
        <w:ind w:left="0" w:right="0" w:firstLine="476"/>
        <w:keepLines w:val="0"/>
        <w:keepNext w:val="0"/>
        <w:pageBreakBefore w:val="0"/>
        <w:spacing w:line="440" w:lineRule="exact"/>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3.代理服务费基准金额(按差额定率累进法计算的)=中标金 额(按差额定率累进法计算的)*费率(%)。</w:t>
      </w:r>
      <w:r/>
    </w:p>
    <w:p>
      <w:pPr>
        <w:pStyle w:val="774"/>
        <w:ind w:left="0" w:right="0" w:firstLine="476"/>
        <w:keepLines w:val="0"/>
        <w:keepNext w:val="0"/>
        <w:pageBreakBefore w:val="0"/>
        <w:spacing w:line="440" w:lineRule="exact"/>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4.代理服务费应收取金额=代理服务费基准金额(按差额定率 累进法计算的)的合计数。</w:t>
      </w:r>
      <w:r/>
    </w:p>
    <w:p>
      <w:pPr>
        <w:pStyle w:val="774"/>
        <w:ind w:left="0" w:right="0" w:firstLine="476"/>
        <w:keepLines w:val="0"/>
        <w:keepNext w:val="0"/>
        <w:pageBreakBefore w:val="0"/>
        <w:spacing w:line="440" w:lineRule="exact"/>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5.定点类等无金额或事先不能计算出价格总额的项目，按中 标(成交)金额100万元计算。</w:t>
      </w:r>
      <w:r/>
    </w:p>
    <w:p>
      <w:pPr>
        <w:pStyle w:val="774"/>
        <w:ind w:left="0" w:right="0" w:firstLine="476"/>
        <w:keepLines w:val="0"/>
        <w:keepNext w:val="0"/>
        <w:pageBreakBefore w:val="0"/>
        <w:spacing w:line="440" w:lineRule="exact"/>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6.有分包(分标段)的按一个项目计算。</w:t>
      </w:r>
      <w:r/>
    </w:p>
    <w:p>
      <w:pPr>
        <w:pStyle w:val="774"/>
        <w:ind w:left="0" w:right="0" w:firstLine="476"/>
        <w:keepLines w:val="0"/>
        <w:keepNext w:val="0"/>
        <w:pageBreakBefore w:val="0"/>
        <w:spacing w:line="440" w:lineRule="exact"/>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7.以上价格为协会指导价，双方可根据项目难易程度和优质 优价原则协商确定。</w:t>
      </w:r>
      <w:r/>
    </w:p>
    <w:p>
      <w:pPr>
        <w:pStyle w:val="774"/>
        <w:ind w:left="0" w:right="0" w:firstLine="476"/>
        <w:keepLines w:val="0"/>
        <w:keepNext w:val="0"/>
        <w:pageBreakBefore w:val="0"/>
        <w:spacing w:line="440" w:lineRule="exact"/>
        <w:widowControl/>
        <w:rPr>
          <w:rFonts w:hint="eastAsia" w:ascii="宋体" w:hAnsi="宋体" w:eastAsia="宋体" w:cs="宋体"/>
          <w:spacing w:val="-1"/>
          <w:sz w:val="24"/>
          <w:szCs w:val="24"/>
        </w:rPr>
      </w:pPr>
      <w:r>
        <w:rPr>
          <w:rFonts w:hint="eastAsia" w:ascii="宋体" w:hAnsi="宋体" w:eastAsia="宋体" w:cs="宋体"/>
          <w:spacing w:val="-1"/>
          <w:sz w:val="24"/>
          <w:szCs w:val="24"/>
        </w:rPr>
      </w:r>
      <w:r/>
    </w:p>
    <w:sectPr>
      <w:footerReference w:type="default" r:id="rId12"/>
      <w:footnotePr/>
      <w:endnotePr/>
      <w:type w:val="nextPage"/>
      <w:pgSz w:w="11906" w:h="16838" w:orient="portrait"/>
      <w:pgMar w:top="1417" w:right="1701" w:bottom="1417"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Times New Roman">
    <w:panose1 w:val="020206030504050203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2581910</wp:posOffset>
              </wp:positionH>
              <wp:positionV relativeFrom="paragraph">
                <wp:posOffset>0</wp:posOffset>
              </wp:positionV>
              <wp:extent cx="283845" cy="14795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83845" cy="147955"/>
                      </a:xfrm>
                      <a:prstGeom prst="rect">
                        <a:avLst/>
                      </a:prstGeom>
                      <a:noFill/>
                      <a:ln>
                        <a:noFill/>
                      </a:ln>
                      <a:effectLst/>
                    </wps:spPr>
                    <wps:txbx>
                      <w:txbxContent>
                        <w:p>
                          <w:pPr>
                            <w:pStyle w:val="949"/>
                            <w:rPr>
                              <w:sz w:val="18"/>
                            </w:rPr>
                          </w:pPr>
                          <w:r>
                            <w:rPr>
                              <w:sz w:val="18"/>
                            </w:rPr>
                            <w:fldChar w:fldCharType="begin"/>
                          </w:r>
                          <w:r>
                            <w:rPr>
                              <w:sz w:val="18"/>
                            </w:rPr>
                            <w:instrText xml:space="preserve"> PAGE  \* MERGEFORMAT </w:instrText>
                          </w:r>
                          <w:r>
                            <w:rPr>
                              <w:sz w:val="18"/>
                            </w:rPr>
                            <w:fldChar w:fldCharType="separate"/>
                          </w:r>
                          <w:r>
                            <w:rPr>
                              <w:sz w:val="18"/>
                            </w:rPr>
                            <w:t xml:space="preserve">68</w:t>
                          </w:r>
                          <w:r>
                            <w:rPr>
                              <w:sz w:val="18"/>
                            </w:rPr>
                            <w:fldChar w:fldCharType="end"/>
                          </w:r>
                          <w:r/>
                        </w:p>
                        <w:p>
                          <w:pPr>
                            <w:pStyle w:val="949"/>
                          </w:pPr>
                          <w:r/>
                          <w:r/>
                        </w:p>
                      </w:txbxContent>
                    </wps:txbx>
                    <wps:bodyPr wrap="squar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argin-left:203.3pt;mso-position-horizontal:absolute;mso-position-vertical-relative:text;margin-top:0.0pt;mso-position-vertical:absolute;width:22.3pt;height:11.6pt;mso-wrap-distance-left:9.0pt;mso-wrap-distance-top:0.0pt;mso-wrap-distance-right:9.0pt;mso-wrap-distance-bottom:0.0pt;visibility:visible;" filled="f" stroked="f">
              <v:textbox inset="0,0,0,0">
                <w:txbxContent>
                  <w:p>
                    <w:pPr>
                      <w:pStyle w:val="949"/>
                      <w:rPr>
                        <w:sz w:val="18"/>
                      </w:rPr>
                    </w:pPr>
                    <w:r>
                      <w:rPr>
                        <w:sz w:val="18"/>
                      </w:rPr>
                      <w:fldChar w:fldCharType="begin"/>
                    </w:r>
                    <w:r>
                      <w:rPr>
                        <w:sz w:val="18"/>
                      </w:rPr>
                      <w:instrText xml:space="preserve"> PAGE  \* MERGEFORMAT </w:instrText>
                    </w:r>
                    <w:r>
                      <w:rPr>
                        <w:sz w:val="18"/>
                      </w:rPr>
                      <w:fldChar w:fldCharType="separate"/>
                    </w:r>
                    <w:r>
                      <w:rPr>
                        <w:sz w:val="18"/>
                      </w:rPr>
                      <w:t xml:space="preserve">68</w:t>
                    </w:r>
                    <w:r>
                      <w:rPr>
                        <w:sz w:val="18"/>
                      </w:rPr>
                      <w:fldChar w:fldCharType="end"/>
                    </w:r>
                    <w:r/>
                  </w:p>
                  <w:p>
                    <w:pPr>
                      <w:pStyle w:val="94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44"/>
      <w:spacing w:line="173" w:lineRule="auto"/>
      <w:rPr>
        <w:rFonts w:ascii="Times New Roman" w:hAnsi="Times New Roman" w:eastAsia="Times New Roman" w:cs="Times New Roman"/>
        <w:sz w:val="14"/>
        <w:szCs w:val="14"/>
      </w:rPr>
    </w:pPr>
    <w:r>
      <w:rPr>
        <w:sz w:val="1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48395" cy="1533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50"/>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6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uiPriority w:val="0"/>
    <w:qFormat/>
    <w:rPr>
      <w:rFonts w:asciiTheme="minorHAnsi" w:hAnsiTheme="minorHAnsi" w:eastAsiaTheme="minorEastAsia" w:cstheme="minorBidi"/>
      <w:sz w:val="21"/>
      <w:szCs w:val="22"/>
    </w:rPr>
  </w:style>
  <w:style w:type="paragraph" w:styleId="761">
    <w:name w:val="Heading 1"/>
    <w:link w:val="796"/>
    <w:uiPriority w:val="9"/>
    <w:qFormat/>
    <w:pPr>
      <w:jc w:val="center"/>
      <w:keepLines/>
      <w:keepNext/>
      <w:spacing w:line="360" w:lineRule="auto"/>
      <w:outlineLvl w:val="0"/>
    </w:pPr>
    <w:rPr>
      <w:rFonts w:ascii="宋体" w:hAnsi="宋体" w:eastAsia="宋体" w:cs="宋体"/>
      <w:b/>
      <w:bCs/>
      <w:sz w:val="30"/>
      <w:szCs w:val="32"/>
    </w:rPr>
  </w:style>
  <w:style w:type="paragraph" w:styleId="762">
    <w:name w:val="Heading 2"/>
    <w:link w:val="797"/>
    <w:uiPriority w:val="9"/>
    <w:unhideWhenUsed/>
    <w:qFormat/>
    <w:pPr>
      <w:keepLines/>
      <w:keepNext/>
      <w:spacing w:before="360" w:after="200"/>
      <w:outlineLvl w:val="1"/>
    </w:pPr>
    <w:rPr>
      <w:rFonts w:ascii="Arial" w:hAnsi="Arial" w:eastAsia="Arial" w:cs="Arial"/>
      <w:sz w:val="34"/>
      <w:szCs w:val="22"/>
    </w:rPr>
  </w:style>
  <w:style w:type="paragraph" w:styleId="763">
    <w:name w:val="Heading 3"/>
    <w:link w:val="798"/>
    <w:uiPriority w:val="9"/>
    <w:unhideWhenUsed/>
    <w:qFormat/>
    <w:pPr>
      <w:keepLines/>
      <w:keepNext/>
      <w:spacing w:before="320" w:after="200"/>
      <w:outlineLvl w:val="2"/>
    </w:pPr>
    <w:rPr>
      <w:rFonts w:ascii="Arial" w:hAnsi="Arial" w:eastAsia="Arial" w:cs="Arial"/>
      <w:sz w:val="30"/>
      <w:szCs w:val="30"/>
    </w:rPr>
  </w:style>
  <w:style w:type="paragraph" w:styleId="764">
    <w:name w:val="Heading 4"/>
    <w:link w:val="799"/>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link w:val="800"/>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link w:val="801"/>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link w:val="803"/>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link w:val="804"/>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773">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774">
    <w:name w:val="Body Text"/>
    <w:basedOn w:val="760"/>
    <w:uiPriority w:val="0"/>
    <w:semiHidden/>
    <w:qFormat/>
    <w:rPr>
      <w:rFonts w:ascii="Arial" w:hAnsi="Arial" w:eastAsia="Arial" w:cs="Arial"/>
      <w:sz w:val="21"/>
      <w:szCs w:val="21"/>
      <w:lang w:val="en-US" w:eastAsia="en-US" w:bidi="ar-SA"/>
    </w:rPr>
  </w:style>
  <w:style w:type="paragraph" w:styleId="775">
    <w:name w:val="Body Text Indent"/>
    <w:basedOn w:val="760"/>
    <w:next w:val="760"/>
    <w:uiPriority w:val="0"/>
    <w:qFormat/>
    <w:pPr>
      <w:ind w:left="420"/>
      <w:spacing w:after="120"/>
    </w:pPr>
    <w:rPr>
      <w:rFonts w:ascii="Calibri" w:hAnsi="Calibri"/>
    </w:rPr>
  </w:style>
  <w:style w:type="paragraph" w:styleId="776">
    <w:name w:val="Block Text"/>
    <w:basedOn w:val="760"/>
    <w:uiPriority w:val="99"/>
    <w:unhideWhenUsed/>
    <w:qFormat/>
    <w:pPr>
      <w:ind w:left="1440" w:right="1440"/>
      <w:spacing w:after="120"/>
    </w:pPr>
    <w:rPr>
      <w:rFonts w:ascii="Calibri" w:hAnsi="Calibri"/>
    </w:rPr>
  </w:style>
  <w:style w:type="paragraph" w:styleId="777">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778">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779">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780">
    <w:name w:val="endnote text"/>
    <w:link w:val="942"/>
    <w:uiPriority w:val="99"/>
    <w:semiHidden/>
    <w:unhideWhenUsed/>
    <w:qFormat/>
    <w:pPr>
      <w:spacing w:after="0" w:line="240" w:lineRule="auto"/>
    </w:pPr>
    <w:rPr>
      <w:rFonts w:asciiTheme="minorHAnsi" w:hAnsiTheme="minorHAnsi" w:eastAsiaTheme="minorEastAsia" w:cstheme="minorBidi"/>
      <w:sz w:val="20"/>
      <w:szCs w:val="22"/>
    </w:rPr>
  </w:style>
  <w:style w:type="paragraph" w:styleId="781">
    <w:name w:val="Footer"/>
    <w:link w:val="815"/>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782">
    <w:name w:val="Header"/>
    <w:link w:val="813"/>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783">
    <w:name w:val="toc 1"/>
    <w:basedOn w:val="760"/>
    <w:next w:val="760"/>
    <w:uiPriority w:val="39"/>
    <w:unhideWhenUsed/>
    <w:qFormat/>
    <w:pPr>
      <w:ind w:left="0" w:right="0" w:firstLine="0"/>
      <w:spacing w:after="57"/>
    </w:pPr>
    <w:rPr>
      <w:rFonts w:asciiTheme="minorHAnsi" w:hAnsiTheme="minorHAnsi" w:eastAsiaTheme="minorEastAsia" w:cstheme="minorBidi"/>
      <w:sz w:val="21"/>
      <w:szCs w:val="22"/>
    </w:rPr>
  </w:style>
  <w:style w:type="paragraph" w:styleId="784">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785">
    <w:name w:val="Subtitle"/>
    <w:link w:val="808"/>
    <w:uiPriority w:val="11"/>
    <w:qFormat/>
    <w:pPr>
      <w:spacing w:before="200" w:after="200"/>
    </w:pPr>
    <w:rPr>
      <w:rFonts w:asciiTheme="minorHAnsi" w:hAnsiTheme="minorHAnsi" w:eastAsiaTheme="minorEastAsia" w:cstheme="minorBidi"/>
      <w:sz w:val="24"/>
      <w:szCs w:val="24"/>
    </w:rPr>
  </w:style>
  <w:style w:type="paragraph" w:styleId="786">
    <w:name w:val="footnote text"/>
    <w:link w:val="941"/>
    <w:uiPriority w:val="99"/>
    <w:semiHidden/>
    <w:unhideWhenUsed/>
    <w:qFormat/>
    <w:pPr>
      <w:spacing w:after="40" w:line="240" w:lineRule="auto"/>
    </w:pPr>
    <w:rPr>
      <w:rFonts w:asciiTheme="minorHAnsi" w:hAnsiTheme="minorHAnsi" w:eastAsiaTheme="minorEastAsia" w:cstheme="minorBidi"/>
      <w:sz w:val="18"/>
      <w:szCs w:val="22"/>
    </w:rPr>
  </w:style>
  <w:style w:type="paragraph" w:styleId="787">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788">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789">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790">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791">
    <w:name w:val="Title"/>
    <w:link w:val="807"/>
    <w:uiPriority w:val="10"/>
    <w:qFormat/>
    <w:pPr>
      <w:contextualSpacing/>
      <w:spacing w:before="300" w:after="200"/>
    </w:pPr>
    <w:rPr>
      <w:rFonts w:asciiTheme="minorHAnsi" w:hAnsiTheme="minorHAnsi" w:eastAsiaTheme="minorEastAsia" w:cstheme="minorBidi"/>
      <w:sz w:val="48"/>
      <w:szCs w:val="48"/>
    </w:rPr>
  </w:style>
  <w:style w:type="table" w:styleId="7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endnote reference"/>
    <w:uiPriority w:val="99"/>
    <w:semiHidden/>
    <w:unhideWhenUsed/>
    <w:qFormat/>
    <w:rPr>
      <w:vertAlign w:val="superscript"/>
    </w:rPr>
  </w:style>
  <w:style w:type="character" w:styleId="794">
    <w:name w:val="Hyperlink"/>
    <w:uiPriority w:val="99"/>
    <w:unhideWhenUsed/>
    <w:qFormat/>
    <w:rPr>
      <w:color w:val="0000ff" w:themeColor="hyperlink"/>
      <w:u w:val="single"/>
      <w14:textFill>
        <w14:solidFill>
          <w14:schemeClr w14:val="hlink"/>
        </w14:solidFill>
      </w14:textFill>
    </w:rPr>
  </w:style>
  <w:style w:type="character" w:styleId="795">
    <w:name w:val="footnote reference"/>
    <w:uiPriority w:val="99"/>
    <w:unhideWhenUsed/>
    <w:qFormat/>
    <w:rPr>
      <w:vertAlign w:val="superscript"/>
    </w:rPr>
  </w:style>
  <w:style w:type="character" w:styleId="796" w:customStyle="1">
    <w:name w:val="Heading 1 Char"/>
    <w:link w:val="761"/>
    <w:uiPriority w:val="9"/>
    <w:qFormat/>
    <w:rPr>
      <w:rFonts w:ascii="宋体" w:hAnsi="宋体" w:eastAsia="宋体" w:cs="宋体"/>
      <w:b/>
      <w:bCs/>
      <w:sz w:val="30"/>
      <w:szCs w:val="32"/>
    </w:rPr>
  </w:style>
  <w:style w:type="character" w:styleId="797" w:customStyle="1">
    <w:name w:val="Heading 2 Char"/>
    <w:link w:val="762"/>
    <w:uiPriority w:val="9"/>
    <w:qFormat/>
    <w:rPr>
      <w:rFonts w:ascii="Arial" w:hAnsi="Arial" w:eastAsia="Arial" w:cs="Arial"/>
      <w:sz w:val="34"/>
    </w:rPr>
  </w:style>
  <w:style w:type="character" w:styleId="798" w:customStyle="1">
    <w:name w:val="Heading 3 Char"/>
    <w:link w:val="763"/>
    <w:uiPriority w:val="9"/>
    <w:qFormat/>
    <w:rPr>
      <w:rFonts w:ascii="Arial" w:hAnsi="Arial" w:eastAsia="Arial" w:cs="Arial"/>
      <w:sz w:val="30"/>
      <w:szCs w:val="30"/>
    </w:rPr>
  </w:style>
  <w:style w:type="character" w:styleId="799" w:customStyle="1">
    <w:name w:val="Heading 4 Char"/>
    <w:link w:val="764"/>
    <w:uiPriority w:val="9"/>
    <w:qFormat/>
    <w:rPr>
      <w:rFonts w:ascii="Arial" w:hAnsi="Arial" w:eastAsia="Arial" w:cs="Arial"/>
      <w:b/>
      <w:bCs/>
      <w:sz w:val="26"/>
      <w:szCs w:val="26"/>
    </w:rPr>
  </w:style>
  <w:style w:type="character" w:styleId="800" w:customStyle="1">
    <w:name w:val="Heading 5 Char"/>
    <w:link w:val="765"/>
    <w:uiPriority w:val="9"/>
    <w:qFormat/>
    <w:rPr>
      <w:rFonts w:ascii="Arial" w:hAnsi="Arial" w:eastAsia="Arial" w:cs="Arial"/>
      <w:b/>
      <w:bCs/>
      <w:sz w:val="24"/>
      <w:szCs w:val="24"/>
    </w:rPr>
  </w:style>
  <w:style w:type="character" w:styleId="801" w:customStyle="1">
    <w:name w:val="Heading 6 Char"/>
    <w:link w:val="766"/>
    <w:uiPriority w:val="9"/>
    <w:qFormat/>
    <w:rPr>
      <w:rFonts w:ascii="Arial" w:hAnsi="Arial" w:eastAsia="Arial" w:cs="Arial"/>
      <w:b/>
      <w:bCs/>
      <w:sz w:val="22"/>
      <w:szCs w:val="22"/>
    </w:rPr>
  </w:style>
  <w:style w:type="character" w:styleId="802" w:customStyle="1">
    <w:name w:val="Heading 7 Char"/>
    <w:link w:val="767"/>
    <w:uiPriority w:val="9"/>
    <w:qFormat/>
    <w:rPr>
      <w:rFonts w:ascii="Arial" w:hAnsi="Arial" w:eastAsia="Arial" w:cs="Arial"/>
      <w:b/>
      <w:bCs/>
      <w:i/>
      <w:iCs/>
      <w:sz w:val="22"/>
      <w:szCs w:val="22"/>
    </w:rPr>
  </w:style>
  <w:style w:type="character" w:styleId="803" w:customStyle="1">
    <w:name w:val="Heading 8 Char"/>
    <w:link w:val="768"/>
    <w:uiPriority w:val="9"/>
    <w:qFormat/>
    <w:rPr>
      <w:rFonts w:ascii="Arial" w:hAnsi="Arial" w:eastAsia="Arial" w:cs="Arial"/>
      <w:i/>
      <w:iCs/>
      <w:sz w:val="22"/>
      <w:szCs w:val="22"/>
    </w:rPr>
  </w:style>
  <w:style w:type="character" w:styleId="804" w:customStyle="1">
    <w:name w:val="Heading 9 Char"/>
    <w:link w:val="769"/>
    <w:uiPriority w:val="9"/>
    <w:qFormat/>
    <w:rPr>
      <w:rFonts w:ascii="Arial" w:hAnsi="Arial" w:eastAsia="Arial" w:cs="Arial"/>
      <w:i/>
      <w:iCs/>
      <w:sz w:val="21"/>
      <w:szCs w:val="21"/>
    </w:rPr>
  </w:style>
  <w:style w:type="paragraph" w:styleId="805">
    <w:name w:val="List Paragraph"/>
    <w:uiPriority w:val="34"/>
    <w:qFormat/>
    <w:pPr>
      <w:contextualSpacing/>
      <w:ind w:left="720"/>
    </w:pPr>
    <w:rPr>
      <w:rFonts w:asciiTheme="minorHAnsi" w:hAnsiTheme="minorHAnsi" w:eastAsiaTheme="minorEastAsia" w:cstheme="minorBidi"/>
      <w:sz w:val="21"/>
      <w:szCs w:val="22"/>
    </w:rPr>
  </w:style>
  <w:style w:type="paragraph" w:styleId="806">
    <w:name w:val="No Spacing"/>
    <w:uiPriority w:val="1"/>
    <w:qFormat/>
    <w:pPr>
      <w:spacing w:before="0" w:after="0" w:line="240" w:lineRule="auto"/>
    </w:pPr>
    <w:rPr>
      <w:rFonts w:asciiTheme="minorHAnsi" w:hAnsiTheme="minorHAnsi" w:eastAsiaTheme="minorEastAsia" w:cstheme="minorBidi"/>
      <w:sz w:val="21"/>
      <w:szCs w:val="22"/>
    </w:rPr>
  </w:style>
  <w:style w:type="character" w:styleId="807" w:customStyle="1">
    <w:name w:val="Title Char"/>
    <w:link w:val="791"/>
    <w:uiPriority w:val="10"/>
    <w:qFormat/>
    <w:rPr>
      <w:sz w:val="48"/>
      <w:szCs w:val="48"/>
    </w:rPr>
  </w:style>
  <w:style w:type="character" w:styleId="808" w:customStyle="1">
    <w:name w:val="Subtitle Char"/>
    <w:link w:val="785"/>
    <w:uiPriority w:val="11"/>
    <w:qFormat/>
    <w:rPr>
      <w:sz w:val="24"/>
      <w:szCs w:val="24"/>
    </w:rPr>
  </w:style>
  <w:style w:type="paragraph" w:styleId="809">
    <w:name w:val="Quote"/>
    <w:link w:val="810"/>
    <w:uiPriority w:val="29"/>
    <w:qFormat/>
    <w:pPr>
      <w:ind w:left="720" w:right="720"/>
    </w:pPr>
    <w:rPr>
      <w:rFonts w:asciiTheme="minorHAnsi" w:hAnsiTheme="minorHAnsi" w:eastAsiaTheme="minorEastAsia" w:cstheme="minorBidi"/>
      <w:i/>
      <w:sz w:val="21"/>
      <w:szCs w:val="22"/>
    </w:rPr>
  </w:style>
  <w:style w:type="character" w:styleId="810" w:customStyle="1">
    <w:name w:val="Quote Char"/>
    <w:link w:val="809"/>
    <w:uiPriority w:val="29"/>
    <w:qFormat/>
    <w:rPr>
      <w:i/>
    </w:rPr>
  </w:style>
  <w:style w:type="paragraph" w:styleId="811">
    <w:name w:val="Intense Quote"/>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812" w:customStyle="1">
    <w:name w:val="Intense Quote Char"/>
    <w:link w:val="811"/>
    <w:uiPriority w:val="30"/>
    <w:qFormat/>
    <w:rPr>
      <w:i/>
    </w:rPr>
  </w:style>
  <w:style w:type="character" w:styleId="813" w:customStyle="1">
    <w:name w:val="Header Char"/>
    <w:link w:val="782"/>
    <w:uiPriority w:val="99"/>
    <w:qFormat/>
  </w:style>
  <w:style w:type="character" w:styleId="814" w:customStyle="1">
    <w:name w:val="Footer Char"/>
    <w:link w:val="781"/>
    <w:uiPriority w:val="99"/>
    <w:qFormat/>
  </w:style>
  <w:style w:type="character" w:styleId="815" w:customStyle="1">
    <w:name w:val="Caption Char"/>
    <w:link w:val="781"/>
    <w:uiPriority w:val="99"/>
    <w:qFormat/>
  </w:style>
  <w:style w:type="table" w:styleId="81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Footnote Text Char"/>
    <w:link w:val="786"/>
    <w:uiPriority w:val="99"/>
    <w:rPr>
      <w:sz w:val="18"/>
    </w:rPr>
  </w:style>
  <w:style w:type="character" w:styleId="942" w:customStyle="1">
    <w:name w:val="Endnote Text Char"/>
    <w:link w:val="780"/>
    <w:uiPriority w:val="99"/>
    <w:qFormat/>
    <w:rPr>
      <w:sz w:val="20"/>
    </w:rPr>
  </w:style>
  <w:style w:type="paragraph" w:styleId="943" w:customStyle="1">
    <w:name w:val="TOC Heading"/>
    <w:uiPriority w:val="39"/>
    <w:unhideWhenUsed/>
    <w:qFormat/>
    <w:rPr>
      <w:rFonts w:asciiTheme="minorHAnsi" w:hAnsiTheme="minorHAnsi" w:eastAsiaTheme="minorEastAsia" w:cstheme="minorBidi"/>
      <w:sz w:val="21"/>
      <w:szCs w:val="22"/>
    </w:rPr>
  </w:style>
  <w:style w:type="paragraph" w:styleId="944" w:customStyle="1">
    <w:name w:val="文本块1"/>
    <w:basedOn w:val="945"/>
    <w:next w:val="946"/>
    <w:uiPriority w:val="0"/>
    <w:qFormat/>
    <w:pPr>
      <w:ind w:left="567" w:right="454" w:firstLine="498"/>
      <w:jc w:val="left"/>
      <w:widowControl/>
    </w:pPr>
    <w:rPr>
      <w:rFonts w:ascii="仿宋_GB2312" w:eastAsia="仿宋_GB2312"/>
      <w:sz w:val="30"/>
      <w:szCs w:val="20"/>
    </w:rPr>
  </w:style>
  <w:style w:type="paragraph" w:styleId="945" w:customStyle="1">
    <w:name w:val="正文111"/>
    <w:next w:val="9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6" w:customStyle="1">
    <w:name w:val="标题 41"/>
    <w:basedOn w:val="947"/>
    <w:next w:val="945"/>
    <w:uiPriority w:val="0"/>
    <w:qFormat/>
    <w:pPr>
      <w:keepLines/>
      <w:keepNext/>
      <w:spacing w:before="280" w:after="290" w:line="376" w:lineRule="auto"/>
      <w:outlineLvl w:val="3"/>
    </w:pPr>
    <w:rPr>
      <w:rFonts w:ascii="Arial" w:hAnsi="Arial" w:eastAsia="黑体"/>
      <w:b/>
      <w:bCs/>
      <w:sz w:val="28"/>
      <w:szCs w:val="28"/>
    </w:rPr>
  </w:style>
  <w:style w:type="paragraph" w:styleId="947" w:customStyle="1">
    <w:name w:val="正文12"/>
    <w:next w:val="948"/>
    <w:uiPriority w:val="0"/>
    <w:qFormat/>
    <w:pPr>
      <w:jc w:val="both"/>
      <w:widowControl w:val="off"/>
    </w:pPr>
    <w:rPr>
      <w:rFonts w:hint="default" w:ascii="Calibri" w:hAnsi="Calibri" w:eastAsia="Calibri" w:cs="Times New Roman"/>
      <w:sz w:val="21"/>
      <w:szCs w:val="24"/>
      <w:lang w:val="en-US" w:eastAsia="zh-CN" w:bidi="ar-SA"/>
    </w:rPr>
  </w:style>
  <w:style w:type="paragraph" w:styleId="948" w:customStyle="1">
    <w:name w:val="脚注文本1"/>
    <w:basedOn w:val="949"/>
    <w:next w:val="951"/>
    <w:uiPriority w:val="0"/>
    <w:qFormat/>
    <w:pPr>
      <w:jc w:val="left"/>
    </w:pPr>
    <w:rPr>
      <w:rFonts w:ascii="宋体" w:eastAsia="Times New Roman"/>
      <w:sz w:val="18"/>
      <w:szCs w:val="18"/>
    </w:rPr>
  </w:style>
  <w:style w:type="paragraph" w:styleId="949" w:customStyle="1">
    <w:name w:val="正文1111"/>
    <w:next w:val="9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0" w:customStyle="1">
    <w:name w:val="标题 211"/>
    <w:basedOn w:val="949"/>
    <w:next w:val="949"/>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51" w:customStyle="1">
    <w:name w:val="索引 51"/>
    <w:basedOn w:val="949"/>
    <w:next w:val="952"/>
    <w:uiPriority w:val="0"/>
    <w:qFormat/>
    <w:pPr>
      <w:ind w:left="798"/>
      <w:jc w:val="left"/>
    </w:pPr>
    <w:rPr>
      <w:rFonts w:ascii="Calibri" w:hAnsi="Calibri"/>
    </w:rPr>
  </w:style>
  <w:style w:type="paragraph" w:styleId="952" w:customStyle="1">
    <w:name w:val="正文1"/>
    <w:basedOn w:val="953"/>
    <w:next w:val="954"/>
    <w:uiPriority w:val="0"/>
    <w:qFormat/>
  </w:style>
  <w:style w:type="paragraph" w:styleId="953" w:customStyle="1">
    <w:name w:val="正文11"/>
    <w:next w:val="7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4" w:customStyle="1">
    <w:name w:val="正文文本1"/>
    <w:basedOn w:val="952"/>
    <w:next w:val="945"/>
    <w:uiPriority w:val="0"/>
    <w:qFormat/>
    <w:pPr>
      <w:spacing w:after="120"/>
    </w:pPr>
  </w:style>
  <w:style w:type="paragraph" w:styleId="955" w:customStyle="1">
    <w:name w:val="Table Text"/>
    <w:basedOn w:val="760"/>
    <w:uiPriority w:val="0"/>
    <w:semiHidden/>
    <w:qFormat/>
    <w:rPr>
      <w:rFonts w:ascii="宋体" w:hAnsi="宋体" w:eastAsia="宋体" w:cs="宋体"/>
      <w:sz w:val="31"/>
      <w:szCs w:val="31"/>
      <w:lang w:val="en-US" w:eastAsia="en-US" w:bidi="ar-SA"/>
    </w:rPr>
  </w:style>
  <w:style w:type="table" w:styleId="956" w:customStyle="1">
    <w:name w:val="Table Normal"/>
    <w:uiPriority w:val="0"/>
    <w:semiHidden/>
    <w:unhideWhenUsed/>
    <w:qFormat/>
    <w:tblPr>
      <w:tblCellMar>
        <w:left w:w="0" w:type="dxa"/>
        <w:top w:w="0" w:type="dxa"/>
        <w:right w:w="0" w:type="dxa"/>
        <w:bottom w:w="0" w:type="dxa"/>
      </w:tblCellMar>
    </w:tblPr>
  </w:style>
  <w:style w:type="paragraph" w:styleId="957" w:customStyle="1">
    <w:name w:val="BodyText"/>
    <w:basedOn w:val="949"/>
    <w:uiPriority w:val="0"/>
    <w:qFormat/>
    <w:pPr>
      <w:spacing w:line="380" w:lineRule="exact"/>
    </w:pPr>
  </w:style>
  <w:style w:type="paragraph" w:styleId="95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959" w:customStyle="1">
    <w:name w:val="页眉11"/>
    <w:basedOn w:val="949"/>
    <w:uiPriority w:val="0"/>
    <w:qFormat/>
    <w:pPr>
      <w:jc w:val="center"/>
      <w:tabs>
        <w:tab w:val="center" w:pos="4153" w:leader="none"/>
        <w:tab w:val="right" w:pos="8306" w:leader="none"/>
      </w:tabs>
      <w:pBdr>
        <w:bottom w:val="single" w:color="000000" w:sz="6" w:space="1"/>
      </w:pBdr>
    </w:pPr>
    <w:rPr>
      <w:sz w:val="18"/>
      <w:szCs w:val="18"/>
    </w:rPr>
  </w:style>
  <w:style w:type="paragraph" w:styleId="960" w:customStyle="1">
    <w:name w:val="页脚11"/>
    <w:basedOn w:val="949"/>
    <w:uiPriority w:val="0"/>
    <w:qFormat/>
    <w:pPr>
      <w:jc w:val="left"/>
      <w:tabs>
        <w:tab w:val="center" w:pos="4153" w:leader="none"/>
        <w:tab w:val="right" w:pos="8306" w:leader="none"/>
      </w:tabs>
    </w:pPr>
    <w:rPr>
      <w:sz w:val="18"/>
      <w:szCs w:val="18"/>
    </w:rPr>
  </w:style>
  <w:style w:type="numbering" w:styleId="9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任坚</cp:lastModifiedBy>
  <cp:revision>7</cp:revision>
  <dcterms:created xsi:type="dcterms:W3CDTF">2025-12-01T08:04:00Z</dcterms:created>
  <dcterms:modified xsi:type="dcterms:W3CDTF">2026-01-21T07:47:34Z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eyJoZGlkIjoiOTFjNTI5MjNmMTQzM2M3NTlmNjE3Yzk2MjIzZWVmN2MiLCJ1c2VySWQiOiI3OTE5MzM2OTkifQ==</vt:lpwstr>
  </property>
  <property fmtid="{D5CDD505-2E9C-101B-9397-08002B2CF9AE}" pid="3" name="KSOProductBuildVer">
    <vt:lpwstr>2052-12.1.0.24657</vt:lpwstr>
  </property>
  <property fmtid="{D5CDD505-2E9C-101B-9397-08002B2CF9AE}" pid="4" name="ICV">
    <vt:lpwstr>81D70F6C68874C7382E7BA28DC6E7254_13</vt:lpwstr>
  </property>
</Properties>
</file>